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6D7" w:rsidRDefault="009F66D7" w:rsidP="0070413A">
      <w:pPr>
        <w:ind w:left="-720"/>
        <w:jc w:val="center"/>
        <w:rPr>
          <w:b/>
          <w:sz w:val="32"/>
          <w:szCs w:val="32"/>
        </w:rPr>
      </w:pPr>
      <w:r>
        <w:rPr>
          <w:b/>
          <w:sz w:val="32"/>
          <w:szCs w:val="32"/>
        </w:rPr>
        <w:t>PERSONAL PROPERTY TAX INFORMATION</w:t>
      </w:r>
    </w:p>
    <w:p w:rsidR="009F66D7" w:rsidRDefault="009F66D7" w:rsidP="0070413A">
      <w:pPr>
        <w:ind w:left="-720"/>
        <w:jc w:val="center"/>
        <w:rPr>
          <w:b/>
          <w:sz w:val="32"/>
          <w:szCs w:val="32"/>
        </w:rPr>
      </w:pPr>
      <w:r>
        <w:rPr>
          <w:b/>
          <w:sz w:val="32"/>
          <w:szCs w:val="32"/>
        </w:rPr>
        <w:t>FROM CITY OF MARYVILLE</w:t>
      </w:r>
    </w:p>
    <w:p w:rsidR="009F66D7" w:rsidRDefault="009F66D7" w:rsidP="0070413A">
      <w:pPr>
        <w:ind w:left="-720"/>
        <w:jc w:val="center"/>
        <w:rPr>
          <w:b/>
          <w:sz w:val="32"/>
          <w:szCs w:val="32"/>
        </w:rPr>
      </w:pPr>
    </w:p>
    <w:p w:rsidR="009F66D7" w:rsidRDefault="009F66D7" w:rsidP="0070413A">
      <w:pPr>
        <w:ind w:left="-720"/>
        <w:rPr>
          <w:b/>
        </w:rPr>
      </w:pPr>
      <w:r>
        <w:rPr>
          <w:b/>
        </w:rPr>
        <w:t xml:space="preserve">State law requires business owners to pay personal property tax on various items of equipment used in the business.  A business located inside the city limits will be liable for personal property tax with the City of </w:t>
      </w:r>
      <w:smartTag w:uri="urn:schemas-microsoft-com:office:smarttags" w:element="City">
        <w:r>
          <w:rPr>
            <w:b/>
          </w:rPr>
          <w:t>Maryville</w:t>
        </w:r>
      </w:smartTag>
      <w:r>
        <w:rPr>
          <w:b/>
        </w:rPr>
        <w:t xml:space="preserve"> and </w:t>
      </w:r>
      <w:smartTag w:uri="urn:schemas-microsoft-com:office:smarttags" w:element="place">
        <w:smartTag w:uri="urn:schemas-microsoft-com:office:smarttags" w:element="PlaceName">
          <w:r>
            <w:rPr>
              <w:b/>
            </w:rPr>
            <w:t>Blount</w:t>
          </w:r>
        </w:smartTag>
        <w:r>
          <w:rPr>
            <w:b/>
          </w:rPr>
          <w:t xml:space="preserve"> </w:t>
        </w:r>
        <w:smartTag w:uri="urn:schemas-microsoft-com:office:smarttags" w:element="PlaceType">
          <w:r>
            <w:rPr>
              <w:b/>
            </w:rPr>
            <w:t>County</w:t>
          </w:r>
        </w:smartTag>
      </w:smartTag>
      <w:r>
        <w:rPr>
          <w:b/>
        </w:rPr>
        <w:t xml:space="preserve"> each year.</w:t>
      </w:r>
    </w:p>
    <w:p w:rsidR="009F66D7" w:rsidRDefault="009F66D7" w:rsidP="0070413A">
      <w:pPr>
        <w:ind w:left="-720"/>
        <w:rPr>
          <w:b/>
        </w:rPr>
      </w:pPr>
    </w:p>
    <w:p w:rsidR="009F66D7" w:rsidRDefault="009F66D7" w:rsidP="0070413A">
      <w:pPr>
        <w:ind w:left="-720"/>
        <w:rPr>
          <w:b/>
        </w:rPr>
      </w:pPr>
      <w:r>
        <w:rPr>
          <w:b/>
        </w:rPr>
        <w:t xml:space="preserve">The amount of personal property tax is determined by an appraisal on items used in the business and the current tax rate.  In January of each year business owners should receive a form to fill out to report the value of assets used in the business.  You </w:t>
      </w:r>
      <w:r>
        <w:rPr>
          <w:b/>
          <w:u w:val="single"/>
        </w:rPr>
        <w:t xml:space="preserve">MUST </w:t>
      </w:r>
      <w:r>
        <w:rPr>
          <w:b/>
        </w:rPr>
        <w:t xml:space="preserve">complete a form </w:t>
      </w:r>
      <w:r>
        <w:rPr>
          <w:b/>
          <w:u w:val="single"/>
        </w:rPr>
        <w:t xml:space="preserve">EACH YEAR </w:t>
      </w:r>
      <w:r>
        <w:rPr>
          <w:b/>
        </w:rPr>
        <w:t>and return it to the Property Assessor’s office or an appraisal will be forced as allowed by state law.</w:t>
      </w:r>
    </w:p>
    <w:p w:rsidR="009F66D7" w:rsidRDefault="009F66D7" w:rsidP="0070413A">
      <w:pPr>
        <w:ind w:left="-720"/>
        <w:rPr>
          <w:b/>
        </w:rPr>
      </w:pPr>
    </w:p>
    <w:p w:rsidR="009F66D7" w:rsidRDefault="009F66D7" w:rsidP="0070413A">
      <w:pPr>
        <w:ind w:left="-720"/>
        <w:rPr>
          <w:b/>
        </w:rPr>
      </w:pPr>
      <w:r>
        <w:rPr>
          <w:b/>
        </w:rPr>
        <w:t xml:space="preserve">You will be billed separately for personal property from the City of </w:t>
      </w:r>
      <w:smartTag w:uri="urn:schemas-microsoft-com:office:smarttags" w:element="City">
        <w:r>
          <w:rPr>
            <w:b/>
          </w:rPr>
          <w:t>Maryville</w:t>
        </w:r>
      </w:smartTag>
      <w:r>
        <w:rPr>
          <w:b/>
        </w:rPr>
        <w:t xml:space="preserve"> in September and for </w:t>
      </w:r>
      <w:smartTag w:uri="urn:schemas-microsoft-com:office:smarttags" w:element="place">
        <w:smartTag w:uri="urn:schemas-microsoft-com:office:smarttags" w:element="PlaceName">
          <w:r>
            <w:rPr>
              <w:b/>
            </w:rPr>
            <w:t>Blount</w:t>
          </w:r>
        </w:smartTag>
        <w:r>
          <w:rPr>
            <w:b/>
          </w:rPr>
          <w:t xml:space="preserve"> </w:t>
        </w:r>
        <w:smartTag w:uri="urn:schemas-microsoft-com:office:smarttags" w:element="PlaceType">
          <w:r>
            <w:rPr>
              <w:b/>
            </w:rPr>
            <w:t>County</w:t>
          </w:r>
        </w:smartTag>
      </w:smartTag>
      <w:r>
        <w:rPr>
          <w:b/>
        </w:rPr>
        <w:t xml:space="preserve"> in October each year.  These bills are separate from real property.</w:t>
      </w:r>
    </w:p>
    <w:p w:rsidR="009F66D7" w:rsidRDefault="009F66D7" w:rsidP="0070413A">
      <w:pPr>
        <w:ind w:left="-720"/>
        <w:rPr>
          <w:b/>
        </w:rPr>
      </w:pPr>
    </w:p>
    <w:p w:rsidR="009F66D7" w:rsidRDefault="009F66D7" w:rsidP="0070413A">
      <w:pPr>
        <w:ind w:left="-720"/>
        <w:rPr>
          <w:b/>
        </w:rPr>
      </w:pPr>
      <w:r>
        <w:rPr>
          <w:b/>
        </w:rPr>
        <w:t xml:space="preserve">If you close the business, you must immediately and officially notify City of </w:t>
      </w:r>
      <w:smartTag w:uri="urn:schemas-microsoft-com:office:smarttags" w:element="City">
        <w:r>
          <w:rPr>
            <w:b/>
          </w:rPr>
          <w:t>Maryville</w:t>
        </w:r>
      </w:smartTag>
      <w:r>
        <w:rPr>
          <w:b/>
        </w:rPr>
        <w:t xml:space="preserve"> tax department, </w:t>
      </w:r>
      <w:smartTag w:uri="urn:schemas-microsoft-com:office:smarttags" w:element="PlaceName">
        <w:smartTag w:uri="urn:schemas-microsoft-com:office:smarttags" w:element="place">
          <w:r>
            <w:rPr>
              <w:b/>
            </w:rPr>
            <w:t>Blount</w:t>
          </w:r>
        </w:smartTag>
        <w:r>
          <w:rPr>
            <w:b/>
          </w:rPr>
          <w:t xml:space="preserve"> </w:t>
        </w:r>
        <w:smartTag w:uri="urn:schemas-microsoft-com:office:smarttags" w:element="PlaceType">
          <w:r>
            <w:rPr>
              <w:b/>
            </w:rPr>
            <w:t>County</w:t>
          </w:r>
        </w:smartTag>
      </w:smartTag>
      <w:r>
        <w:rPr>
          <w:b/>
        </w:rPr>
        <w:t xml:space="preserve"> Clerk’s office and file final business tax report for each entity with the Tennessee Department of Revenue.</w:t>
      </w:r>
    </w:p>
    <w:p w:rsidR="009F66D7" w:rsidRDefault="009F66D7" w:rsidP="0070413A">
      <w:pPr>
        <w:ind w:left="-720"/>
        <w:rPr>
          <w:b/>
        </w:rPr>
      </w:pPr>
    </w:p>
    <w:p w:rsidR="009F66D7" w:rsidRDefault="009F66D7" w:rsidP="0070413A">
      <w:pPr>
        <w:ind w:left="-720"/>
        <w:rPr>
          <w:b/>
        </w:rPr>
      </w:pPr>
      <w:r>
        <w:rPr>
          <w:b/>
        </w:rPr>
        <w:t xml:space="preserve">You must also contact the </w:t>
      </w:r>
      <w:smartTag w:uri="urn:schemas-microsoft-com:office:smarttags" w:element="place">
        <w:smartTag w:uri="urn:schemas-microsoft-com:office:smarttags" w:element="PlaceName">
          <w:r>
            <w:rPr>
              <w:b/>
            </w:rPr>
            <w:t>Blount</w:t>
          </w:r>
        </w:smartTag>
        <w:r>
          <w:rPr>
            <w:b/>
          </w:rPr>
          <w:t xml:space="preserve"> </w:t>
        </w:r>
        <w:smartTag w:uri="urn:schemas-microsoft-com:office:smarttags" w:element="PlaceType">
          <w:r>
            <w:rPr>
              <w:b/>
            </w:rPr>
            <w:t>County</w:t>
          </w:r>
        </w:smartTag>
      </w:smartTag>
      <w:r>
        <w:rPr>
          <w:b/>
        </w:rPr>
        <w:t xml:space="preserve"> Tax Assessor’s office regarding the closing date of your business.  Failure to notify their office of your closing date will result in future billings of personal property tax from City of </w:t>
      </w:r>
      <w:smartTag w:uri="urn:schemas-microsoft-com:office:smarttags" w:element="City">
        <w:r>
          <w:rPr>
            <w:b/>
          </w:rPr>
          <w:t>Maryville</w:t>
        </w:r>
      </w:smartTag>
      <w:r>
        <w:rPr>
          <w:b/>
        </w:rPr>
        <w:t xml:space="preserve"> and </w:t>
      </w:r>
      <w:smartTag w:uri="urn:schemas-microsoft-com:office:smarttags" w:element="place">
        <w:smartTag w:uri="urn:schemas-microsoft-com:office:smarttags" w:element="PlaceName">
          <w:r>
            <w:rPr>
              <w:b/>
            </w:rPr>
            <w:t>Blount</w:t>
          </w:r>
        </w:smartTag>
        <w:r>
          <w:rPr>
            <w:b/>
          </w:rPr>
          <w:t xml:space="preserve"> </w:t>
        </w:r>
        <w:smartTag w:uri="urn:schemas-microsoft-com:office:smarttags" w:element="PlaceType">
          <w:r>
            <w:rPr>
              <w:b/>
            </w:rPr>
            <w:t>County</w:t>
          </w:r>
        </w:smartTag>
      </w:smartTag>
      <w:r>
        <w:rPr>
          <w:b/>
        </w:rPr>
        <w:t xml:space="preserve">.  You will continue to be billed </w:t>
      </w:r>
      <w:r>
        <w:rPr>
          <w:b/>
          <w:u w:val="single"/>
        </w:rPr>
        <w:t>EACH YEAR</w:t>
      </w:r>
      <w:r>
        <w:rPr>
          <w:b/>
        </w:rPr>
        <w:t xml:space="preserve"> until the appropriate information is furnished to the </w:t>
      </w:r>
      <w:smartTag w:uri="urn:schemas-microsoft-com:office:smarttags" w:element="place">
        <w:smartTag w:uri="urn:schemas-microsoft-com:office:smarttags" w:element="PlaceName">
          <w:r>
            <w:rPr>
              <w:b/>
            </w:rPr>
            <w:t>Blount</w:t>
          </w:r>
        </w:smartTag>
        <w:r>
          <w:rPr>
            <w:b/>
          </w:rPr>
          <w:t xml:space="preserve"> </w:t>
        </w:r>
        <w:smartTag w:uri="urn:schemas-microsoft-com:office:smarttags" w:element="PlaceType">
          <w:r>
            <w:rPr>
              <w:b/>
            </w:rPr>
            <w:t>County</w:t>
          </w:r>
        </w:smartTag>
      </w:smartTag>
      <w:r>
        <w:rPr>
          <w:b/>
        </w:rPr>
        <w:t xml:space="preserve"> tax assessor’s office.</w:t>
      </w:r>
    </w:p>
    <w:p w:rsidR="009F66D7" w:rsidRDefault="009F66D7" w:rsidP="0070413A">
      <w:pPr>
        <w:ind w:left="-720"/>
        <w:rPr>
          <w:b/>
        </w:rPr>
      </w:pPr>
    </w:p>
    <w:p w:rsidR="009F66D7" w:rsidRDefault="009F66D7" w:rsidP="00124150">
      <w:pPr>
        <w:ind w:left="-720"/>
        <w:rPr>
          <w:b/>
        </w:rPr>
      </w:pPr>
      <w:r>
        <w:rPr>
          <w:b/>
        </w:rPr>
        <w:t>State law requires if your business if open January 1 of any calendar year you will be liable for the entire year of personal property tax.</w:t>
      </w:r>
    </w:p>
    <w:p w:rsidR="009F66D7" w:rsidRDefault="009F66D7" w:rsidP="00124150">
      <w:pPr>
        <w:ind w:left="-720"/>
        <w:rPr>
          <w:b/>
        </w:rPr>
      </w:pPr>
    </w:p>
    <w:p w:rsidR="009F66D7" w:rsidRDefault="009F66D7" w:rsidP="00124150">
      <w:pPr>
        <w:ind w:left="-720"/>
        <w:rPr>
          <w:b/>
        </w:rPr>
      </w:pPr>
      <w:r>
        <w:rPr>
          <w:b/>
        </w:rPr>
        <w:t>Your personal property tax may be taken as a credit on your business tax return when filed the Tennessee Department of Revenue.</w:t>
      </w:r>
    </w:p>
    <w:p w:rsidR="009F66D7" w:rsidRDefault="009F66D7" w:rsidP="00124150">
      <w:pPr>
        <w:ind w:left="-720"/>
        <w:rPr>
          <w:b/>
        </w:rPr>
      </w:pPr>
    </w:p>
    <w:p w:rsidR="009F66D7" w:rsidRDefault="009F66D7" w:rsidP="00124150">
      <w:pPr>
        <w:ind w:left="-720"/>
        <w:rPr>
          <w:b/>
        </w:rPr>
      </w:pPr>
      <w:r>
        <w:rPr>
          <w:b/>
        </w:rPr>
        <w:t xml:space="preserve">Phone Numbers:  City of </w:t>
      </w:r>
      <w:smartTag w:uri="urn:schemas-microsoft-com:office:smarttags" w:element="place">
        <w:smartTag w:uri="urn:schemas-microsoft-com:office:smarttags" w:element="City">
          <w:r>
            <w:rPr>
              <w:b/>
            </w:rPr>
            <w:t>Maryville</w:t>
          </w:r>
        </w:smartTag>
      </w:smartTag>
      <w:r>
        <w:rPr>
          <w:b/>
        </w:rPr>
        <w:t xml:space="preserve"> tax line</w:t>
      </w:r>
      <w:r>
        <w:rPr>
          <w:b/>
        </w:rPr>
        <w:tab/>
      </w:r>
      <w:r>
        <w:rPr>
          <w:b/>
        </w:rPr>
        <w:tab/>
      </w:r>
      <w:r>
        <w:rPr>
          <w:b/>
        </w:rPr>
        <w:tab/>
        <w:t>(865) 273-3499</w:t>
      </w:r>
    </w:p>
    <w:p w:rsidR="009F66D7" w:rsidRDefault="009F66D7" w:rsidP="00124150">
      <w:pPr>
        <w:ind w:left="-720"/>
        <w:rPr>
          <w:b/>
        </w:rPr>
      </w:pPr>
      <w:r>
        <w:rPr>
          <w:b/>
        </w:rPr>
        <w:t xml:space="preserve">                               Blount </w:t>
      </w:r>
      <w:smartTag w:uri="urn:schemas-microsoft-com:office:smarttags" w:element="place">
        <w:smartTag w:uri="urn:schemas-microsoft-com:office:smarttags" w:element="PlaceType">
          <w:r>
            <w:rPr>
              <w:b/>
            </w:rPr>
            <w:t>County</w:t>
          </w:r>
        </w:smartTag>
        <w:r>
          <w:rPr>
            <w:b/>
          </w:rPr>
          <w:t xml:space="preserve"> </w:t>
        </w:r>
        <w:smartTag w:uri="urn:schemas-microsoft-com:office:smarttags" w:element="PlaceName">
          <w:r>
            <w:rPr>
              <w:b/>
            </w:rPr>
            <w:t>Clerk</w:t>
          </w:r>
        </w:smartTag>
      </w:smartTag>
      <w:r>
        <w:rPr>
          <w:b/>
        </w:rPr>
        <w:t xml:space="preserve"> Office</w:t>
      </w:r>
      <w:r>
        <w:rPr>
          <w:b/>
        </w:rPr>
        <w:tab/>
      </w:r>
      <w:r>
        <w:rPr>
          <w:b/>
        </w:rPr>
        <w:tab/>
      </w:r>
      <w:r>
        <w:rPr>
          <w:b/>
        </w:rPr>
        <w:tab/>
        <w:t>(865) 273-5800</w:t>
      </w:r>
    </w:p>
    <w:p w:rsidR="009F66D7" w:rsidRDefault="009F66D7" w:rsidP="00124150">
      <w:pPr>
        <w:ind w:left="-720"/>
        <w:rPr>
          <w:b/>
        </w:rPr>
      </w:pPr>
      <w:r>
        <w:rPr>
          <w:b/>
        </w:rPr>
        <w:tab/>
      </w:r>
      <w:r>
        <w:rPr>
          <w:b/>
        </w:rPr>
        <w:tab/>
        <w:t xml:space="preserve">       </w:t>
      </w:r>
      <w:smartTag w:uri="urn:schemas-microsoft-com:office:smarttags" w:element="PlaceName">
        <w:smartTag w:uri="urn:schemas-microsoft-com:office:smarttags" w:element="place">
          <w:r>
            <w:rPr>
              <w:b/>
            </w:rPr>
            <w:t>Blount</w:t>
          </w:r>
        </w:smartTag>
        <w:r>
          <w:rPr>
            <w:b/>
          </w:rPr>
          <w:t xml:space="preserve"> </w:t>
        </w:r>
        <w:smartTag w:uri="urn:schemas-microsoft-com:office:smarttags" w:element="PlaceType">
          <w:r>
            <w:rPr>
              <w:b/>
            </w:rPr>
            <w:t>County</w:t>
          </w:r>
        </w:smartTag>
      </w:smartTag>
      <w:r>
        <w:rPr>
          <w:b/>
        </w:rPr>
        <w:t xml:space="preserve"> Property Assessor’s Office</w:t>
      </w:r>
      <w:r>
        <w:rPr>
          <w:b/>
        </w:rPr>
        <w:tab/>
        <w:t>(865) 273-5850</w:t>
      </w:r>
    </w:p>
    <w:p w:rsidR="009F66D7" w:rsidRDefault="009F66D7" w:rsidP="00124150">
      <w:pPr>
        <w:ind w:left="-720"/>
        <w:rPr>
          <w:b/>
        </w:rPr>
      </w:pPr>
    </w:p>
    <w:p w:rsidR="009F66D7" w:rsidRDefault="009F66D7" w:rsidP="00963E12">
      <w:pPr>
        <w:ind w:left="-720"/>
        <w:rPr>
          <w:b/>
        </w:rPr>
      </w:pPr>
      <w:r>
        <w:rPr>
          <w:b/>
        </w:rPr>
        <w:t xml:space="preserve">Internet sources:   </w:t>
      </w:r>
      <w:r w:rsidRPr="004E5DC1">
        <w:rPr>
          <w:b/>
        </w:rPr>
        <w:t>http://www.maryvillegov.com/</w:t>
      </w:r>
    </w:p>
    <w:p w:rsidR="009F66D7" w:rsidRPr="004E5DC1" w:rsidRDefault="009F66D7" w:rsidP="00963E12">
      <w:pPr>
        <w:ind w:left="-720"/>
        <w:rPr>
          <w:rStyle w:val="HTMLCite"/>
          <w:b/>
          <w:color w:val="auto"/>
          <w:szCs w:val="20"/>
        </w:rPr>
      </w:pPr>
      <w:r>
        <w:rPr>
          <w:b/>
        </w:rPr>
        <w:t xml:space="preserve">                                </w:t>
      </w:r>
      <w:r w:rsidRPr="004E5DC1">
        <w:rPr>
          <w:b/>
        </w:rPr>
        <w:t>http://www.blounttn.org/clerk.asp</w:t>
      </w:r>
    </w:p>
    <w:p w:rsidR="009F66D7" w:rsidRDefault="009F66D7" w:rsidP="00124150">
      <w:pPr>
        <w:ind w:left="-720"/>
        <w:rPr>
          <w:rStyle w:val="HTMLCite"/>
          <w:rFonts w:ascii="Arial" w:hAnsi="Arial" w:cs="Arial"/>
          <w:sz w:val="20"/>
          <w:szCs w:val="20"/>
          <w:lang/>
        </w:rPr>
      </w:pPr>
      <w:r>
        <w:rPr>
          <w:rStyle w:val="HTMLCite"/>
          <w:rFonts w:ascii="Arial" w:hAnsi="Arial" w:cs="Arial"/>
          <w:sz w:val="20"/>
          <w:szCs w:val="20"/>
          <w:lang/>
        </w:rPr>
        <w:tab/>
        <w:t xml:space="preserve">                      </w:t>
      </w:r>
      <w:hyperlink r:id="rId4" w:history="1">
        <w:r w:rsidRPr="00FE0AC4">
          <w:rPr>
            <w:rStyle w:val="Hyperlink"/>
            <w:rFonts w:ascii="Arial" w:hAnsi="Arial" w:cs="Arial"/>
            <w:sz w:val="20"/>
            <w:szCs w:val="20"/>
            <w:lang/>
          </w:rPr>
          <w:t>http://www.comptroller.tn.gov/pa/paperprp.asp</w:t>
        </w:r>
      </w:hyperlink>
    </w:p>
    <w:p w:rsidR="009F66D7" w:rsidRPr="00D90305" w:rsidRDefault="009F66D7" w:rsidP="00124150">
      <w:pPr>
        <w:ind w:left="-720"/>
        <w:rPr>
          <w:rStyle w:val="HTMLCite"/>
          <w:rFonts w:ascii="Arial" w:hAnsi="Arial" w:cs="Arial"/>
          <w:sz w:val="20"/>
          <w:szCs w:val="20"/>
          <w:lang/>
        </w:rPr>
      </w:pPr>
    </w:p>
    <w:p w:rsidR="009F66D7" w:rsidRPr="0070413A" w:rsidRDefault="009F66D7" w:rsidP="00124150">
      <w:pPr>
        <w:ind w:left="-720"/>
        <w:rPr>
          <w:b/>
        </w:rPr>
      </w:pPr>
    </w:p>
    <w:sectPr w:rsidR="009F66D7" w:rsidRPr="0070413A" w:rsidSect="009F66D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413A"/>
    <w:rsid w:val="00124150"/>
    <w:rsid w:val="004E5DC1"/>
    <w:rsid w:val="00574E44"/>
    <w:rsid w:val="0070413A"/>
    <w:rsid w:val="00963E12"/>
    <w:rsid w:val="009F66D7"/>
    <w:rsid w:val="00AC2E88"/>
    <w:rsid w:val="00C44C4D"/>
    <w:rsid w:val="00D90305"/>
    <w:rsid w:val="00EF095C"/>
    <w:rsid w:val="00FE0A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rsid w:val="00D90305"/>
    <w:rPr>
      <w:rFonts w:cs="Times New Roman"/>
      <w:color w:val="009030"/>
    </w:rPr>
  </w:style>
  <w:style w:type="character" w:styleId="Strong">
    <w:name w:val="Strong"/>
    <w:basedOn w:val="DefaultParagraphFont"/>
    <w:uiPriority w:val="99"/>
    <w:qFormat/>
    <w:rsid w:val="00D90305"/>
    <w:rPr>
      <w:rFonts w:cs="Times New Roman"/>
      <w:b/>
      <w:bCs/>
    </w:rPr>
  </w:style>
  <w:style w:type="character" w:styleId="Hyperlink">
    <w:name w:val="Hyperlink"/>
    <w:basedOn w:val="DefaultParagraphFont"/>
    <w:uiPriority w:val="99"/>
    <w:rsid w:val="00D9030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mptroller.tn.gov/pa/paperprp.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332</Words>
  <Characters>1895</Characters>
  <Application>Microsoft Office Outlook</Application>
  <DocSecurity>0</DocSecurity>
  <Lines>0</Lines>
  <Paragraphs>0</Paragraphs>
  <ScaleCrop>false</ScaleCrop>
  <Company>City of Maryville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PROPERTY TAX</dc:title>
  <dc:subject/>
  <dc:creator>bsconnat</dc:creator>
  <cp:keywords/>
  <dc:description/>
  <cp:lastModifiedBy>Pam Arnett</cp:lastModifiedBy>
  <cp:revision>2</cp:revision>
  <cp:lastPrinted>2014-01-22T19:03:00Z</cp:lastPrinted>
  <dcterms:created xsi:type="dcterms:W3CDTF">2014-03-27T18:30:00Z</dcterms:created>
  <dcterms:modified xsi:type="dcterms:W3CDTF">2014-03-27T18:30:00Z</dcterms:modified>
</cp:coreProperties>
</file>