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bookmarkStart w:id="0" w:name="_GoBack"/>
      <w:bookmarkEnd w:id="0"/>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842E76">
      <w:pPr>
        <w:widowControl/>
        <w:ind w:firstLine="6480"/>
        <w:jc w:val="both"/>
        <w:rPr>
          <w:sz w:val="24"/>
        </w:rPr>
      </w:pPr>
      <w:r>
        <w:rPr>
          <w:sz w:val="24"/>
        </w:rPr>
        <w:t>May 3</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B336A8">
        <w:rPr>
          <w:sz w:val="24"/>
        </w:rPr>
        <w:t>9</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B16D09">
        <w:rPr>
          <w:sz w:val="24"/>
        </w:rPr>
        <w:t>May 3</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B16D09">
        <w:rPr>
          <w:sz w:val="24"/>
        </w:rPr>
        <w:t>9</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944DDC">
        <w:rPr>
          <w:sz w:val="24"/>
        </w:rPr>
        <w:t>, Joe Swann</w:t>
      </w:r>
      <w:r w:rsidR="00AC4979">
        <w:rPr>
          <w:sz w:val="24"/>
        </w:rPr>
        <w:t xml:space="preserve"> </w:t>
      </w:r>
      <w:r w:rsidR="00F043EA">
        <w:rPr>
          <w:sz w:val="24"/>
        </w:rPr>
        <w:t xml:space="preserve">and </w:t>
      </w:r>
      <w:r w:rsidR="00EF56A6">
        <w:rPr>
          <w:sz w:val="24"/>
        </w:rPr>
        <w:t>Andy White</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B16D09">
        <w:rPr>
          <w:sz w:val="24"/>
        </w:rPr>
        <w:t>9</w:t>
      </w:r>
      <w:r>
        <w:rPr>
          <w:sz w:val="24"/>
        </w:rPr>
        <w:t xml:space="preserve"> </w:t>
      </w:r>
      <w:r w:rsidR="00991392">
        <w:rPr>
          <w:sz w:val="24"/>
        </w:rPr>
        <w:t xml:space="preserve">p.m. regarding </w:t>
      </w:r>
      <w:r w:rsidR="000D0721">
        <w:rPr>
          <w:sz w:val="24"/>
        </w:rPr>
        <w:t xml:space="preserve">the </w:t>
      </w:r>
      <w:r w:rsidR="00B16D09">
        <w:rPr>
          <w:sz w:val="24"/>
        </w:rPr>
        <w:t xml:space="preserve">proposed ordinance to adopt the </w:t>
      </w:r>
      <w:r w:rsidR="00B16D09">
        <w:rPr>
          <w:sz w:val="24"/>
          <w:u w:val="single"/>
        </w:rPr>
        <w:t xml:space="preserve">City of Maryville Land Use Plan 2035. </w:t>
      </w:r>
      <w:r w:rsidR="000D0721">
        <w:rPr>
          <w:sz w:val="24"/>
        </w:rPr>
        <w:t xml:space="preserve"> </w:t>
      </w:r>
      <w:r>
        <w:rPr>
          <w:sz w:val="24"/>
        </w:rPr>
        <w:t>There were no comments so the Mayor declared the hearing closed.</w:t>
      </w: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w:t>
      </w:r>
      <w:r w:rsidR="00B16D09">
        <w:rPr>
          <w:sz w:val="24"/>
        </w:rPr>
        <w:t xml:space="preserve">Tommy Hunt, </w:t>
      </w:r>
      <w:r w:rsidR="00030EC2">
        <w:rPr>
          <w:sz w:val="24"/>
        </w:rPr>
        <w:t>Fred Metz</w:t>
      </w:r>
      <w:r w:rsidR="00BA1AB3">
        <w:rPr>
          <w:sz w:val="24"/>
        </w:rPr>
        <w:t>, Joe Swann</w:t>
      </w:r>
      <w:r w:rsidR="00C14A49">
        <w:rPr>
          <w:sz w:val="24"/>
        </w:rPr>
        <w:t xml:space="preserve"> and </w:t>
      </w:r>
      <w:r w:rsidR="00B90980">
        <w:rPr>
          <w:sz w:val="24"/>
        </w:rPr>
        <w:t>Andy White</w:t>
      </w:r>
      <w:r w:rsidR="00C14A49">
        <w:rPr>
          <w:sz w:val="24"/>
        </w:rPr>
        <w:t>.  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BA1AB3">
        <w:rPr>
          <w:sz w:val="24"/>
        </w:rPr>
        <w:t>White</w:t>
      </w:r>
      <w:r>
        <w:rPr>
          <w:sz w:val="24"/>
        </w:rPr>
        <w:t xml:space="preserve"> and seconded by Councilman </w:t>
      </w:r>
      <w:r w:rsidR="00B16D09">
        <w:rPr>
          <w:sz w:val="24"/>
        </w:rPr>
        <w:t>Swann</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B16D09">
        <w:rPr>
          <w:sz w:val="24"/>
        </w:rPr>
        <w:t>April 5</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B16D09" w:rsidRDefault="00B16D09">
      <w:pPr>
        <w:widowControl/>
        <w:spacing w:line="480" w:lineRule="auto"/>
        <w:ind w:firstLine="1440"/>
        <w:jc w:val="both"/>
        <w:rPr>
          <w:sz w:val="24"/>
        </w:rPr>
      </w:pPr>
      <w:r>
        <w:rPr>
          <w:sz w:val="24"/>
        </w:rPr>
        <w:t xml:space="preserve">Thereupon, the Spring/Summer GreenScape Award was presented to a representative of the Brookshire Subdivision entrance </w:t>
      </w:r>
      <w:r w:rsidR="00F721A4">
        <w:rPr>
          <w:sz w:val="24"/>
        </w:rPr>
        <w:t>for its aesthetic appeal.</w:t>
      </w:r>
    </w:p>
    <w:p w:rsidR="007223E3" w:rsidRDefault="00E67D00" w:rsidP="009C2C6A">
      <w:pPr>
        <w:widowControl/>
        <w:spacing w:line="480" w:lineRule="auto"/>
        <w:ind w:firstLine="1440"/>
        <w:jc w:val="both"/>
        <w:rPr>
          <w:sz w:val="24"/>
        </w:rPr>
      </w:pPr>
      <w:r>
        <w:rPr>
          <w:sz w:val="24"/>
        </w:rPr>
        <w:lastRenderedPageBreak/>
        <w:t>THEREUPON, THE FOLLOWING PROCEEDINGS WERE HAD AND ENTERED OF RECORD TO-WIT:</w:t>
      </w:r>
    </w:p>
    <w:p w:rsidR="00F721A4" w:rsidRPr="00266E49" w:rsidRDefault="00F721A4" w:rsidP="00F721A4">
      <w:pPr>
        <w:pStyle w:val="BodyText"/>
        <w:tabs>
          <w:tab w:val="clear" w:pos="-1440"/>
        </w:tabs>
        <w:ind w:firstLine="1440"/>
      </w:pPr>
      <w:r w:rsidRPr="00266E49">
        <w:t xml:space="preserve">Thereupon, the following </w:t>
      </w:r>
      <w:r>
        <w:t>captioned ordinance was presented, considered, and placed for passage on first reading:</w:t>
      </w:r>
    </w:p>
    <w:p w:rsidR="00F721A4" w:rsidRDefault="00F721A4" w:rsidP="00F721A4">
      <w:pPr>
        <w:pStyle w:val="BlockText"/>
      </w:pPr>
      <w:r>
        <w:t>AN ORDINANCE TO ALLOW THE PERMITTING AND REGULATION OF MOBILE FOOD VENDORS IN THE CITY OF MARYVILLE, INCLUDING FOOD TRUCKS, FOOD TRAILERS AND ICE CREAM TRUCKS.</w:t>
      </w:r>
    </w:p>
    <w:p w:rsidR="00F721A4" w:rsidRDefault="00F721A4" w:rsidP="00F721A4">
      <w:pPr>
        <w:pStyle w:val="BlockText"/>
      </w:pPr>
    </w:p>
    <w:p w:rsidR="00F721A4" w:rsidRDefault="00F721A4" w:rsidP="00F721A4">
      <w:pPr>
        <w:widowControl/>
        <w:spacing w:line="480" w:lineRule="auto"/>
        <w:ind w:firstLine="1440"/>
        <w:jc w:val="both"/>
      </w:pPr>
      <w:r w:rsidRPr="00D32BD9">
        <w:rPr>
          <w:sz w:val="24"/>
        </w:rPr>
        <w:t xml:space="preserve">Thereupon, it was moved by Councilman </w:t>
      </w:r>
      <w:r>
        <w:rPr>
          <w:sz w:val="24"/>
        </w:rPr>
        <w:t>Hunt</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F721A4" w:rsidRPr="00266E49" w:rsidRDefault="00F721A4" w:rsidP="00F721A4">
      <w:pPr>
        <w:pStyle w:val="BodyText"/>
        <w:tabs>
          <w:tab w:val="clear" w:pos="-1440"/>
        </w:tabs>
        <w:ind w:firstLine="1440"/>
      </w:pPr>
      <w:r w:rsidRPr="00266E49">
        <w:t xml:space="preserve">Thereupon, the following </w:t>
      </w:r>
      <w:r>
        <w:t>captioned ordinance was presented, considered, and placed for passage on first reading:</w:t>
      </w:r>
    </w:p>
    <w:p w:rsidR="00F721A4" w:rsidRDefault="00F721A4" w:rsidP="00F721A4">
      <w:pPr>
        <w:pStyle w:val="BlockText"/>
      </w:pPr>
      <w:r>
        <w:t xml:space="preserve">AN ORDINANCE ADOPTING THE </w:t>
      </w:r>
      <w:r w:rsidRPr="00F721A4">
        <w:rPr>
          <w:u w:val="single"/>
        </w:rPr>
        <w:t>MARYVILLE LAND USE PLAN 2035</w:t>
      </w:r>
    </w:p>
    <w:p w:rsidR="00F721A4" w:rsidRDefault="00F721A4" w:rsidP="00F721A4">
      <w:pPr>
        <w:pStyle w:val="BlockText"/>
      </w:pPr>
    </w:p>
    <w:p w:rsidR="00F721A4" w:rsidRDefault="00F721A4" w:rsidP="00F721A4">
      <w:pPr>
        <w:widowControl/>
        <w:spacing w:line="480" w:lineRule="auto"/>
        <w:ind w:firstLine="1440"/>
        <w:jc w:val="both"/>
        <w:rPr>
          <w:sz w:val="24"/>
        </w:rPr>
      </w:pPr>
      <w:r w:rsidRPr="00D32BD9">
        <w:rPr>
          <w:sz w:val="24"/>
        </w:rPr>
        <w:t xml:space="preserve">Thereupon, it was moved by Councilman </w:t>
      </w:r>
      <w:r>
        <w:rPr>
          <w:sz w:val="24"/>
        </w:rPr>
        <w:t>White</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A RESOLUTION AUTHORIZING THE SPECIAL EVENT “SUMMER ON BROADWAY” TO BE HELD FROM 5 PM, JUNE 24, 2016 UNTIL 8 PM, JUNE 25, 2016.</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F721A4">
        <w:t>Metz</w:t>
      </w:r>
      <w:r w:rsidRPr="00AE1D53">
        <w:t xml:space="preserve"> and seconded by Councilman </w:t>
      </w:r>
      <w:r w:rsidR="00F721A4">
        <w:t>Hunt</w:t>
      </w:r>
      <w:r w:rsidRPr="00AE1D53">
        <w:t xml:space="preserve"> that said resolution be adopted. On roll call the vote was </w:t>
      </w:r>
      <w:r>
        <w:t xml:space="preserve">unanimous. </w:t>
      </w:r>
      <w:r w:rsidRPr="00AE1D53">
        <w:t xml:space="preserve">The Mayor declared that said </w:t>
      </w:r>
      <w:r w:rsidRPr="00AE1D53">
        <w:lastRenderedPageBreak/>
        <w:t>resolution had been adopted. The resolution was signed by the Mayor and City Recorder. The Mayor ordered said resolution numbered 201</w:t>
      </w:r>
      <w:r w:rsidR="00D91578">
        <w:t>6</w:t>
      </w:r>
      <w:r w:rsidR="00C6369D">
        <w:t>-</w:t>
      </w:r>
      <w:r w:rsidR="00F721A4">
        <w:t>09</w:t>
      </w:r>
      <w:r w:rsidRPr="00AE1D53">
        <w:t xml:space="preserve"> and recorded in the Resolution Book of the City.</w:t>
      </w:r>
    </w:p>
    <w:p w:rsidR="009F2086" w:rsidRDefault="00F721A4" w:rsidP="00D42D79">
      <w:pPr>
        <w:pStyle w:val="BodyText"/>
        <w:tabs>
          <w:tab w:val="clear" w:pos="-1440"/>
        </w:tabs>
      </w:pPr>
      <w:r>
        <w:tab/>
      </w:r>
      <w:r w:rsidR="009F2086">
        <w:tab/>
        <w:t>Thereupon, it was moved by Councilman Hunt and seconded by Councilman Swann to authorize the Mayor to execute changes to the intergovernmental agreement between the cities of Maryville and Alcoa relating to fees for animal control services.  On roll call the vote was unanimous.</w:t>
      </w:r>
    </w:p>
    <w:p w:rsidR="009F2086" w:rsidRDefault="00F721A4" w:rsidP="009F2086">
      <w:pPr>
        <w:pStyle w:val="BodyText"/>
        <w:tabs>
          <w:tab w:val="clear" w:pos="-1440"/>
        </w:tabs>
      </w:pPr>
      <w:r>
        <w:tab/>
      </w:r>
      <w:r w:rsidR="009F2086">
        <w:tab/>
        <w:t>Thereupon, it was moved by Councilman Swann and seconded by Councilman Hunt to authorize the Mayor to execute changes to the intergovernmental agreement between the cities of Maryville and Rockford relating to fees for animal control services.  On roll call the vote was unanimous.</w:t>
      </w:r>
    </w:p>
    <w:p w:rsidR="00F721A4" w:rsidRDefault="009F2086" w:rsidP="00D42D79">
      <w:pPr>
        <w:pStyle w:val="BodyText"/>
        <w:tabs>
          <w:tab w:val="clear" w:pos="-1440"/>
        </w:tabs>
      </w:pPr>
      <w:r>
        <w:tab/>
      </w:r>
      <w:r>
        <w:tab/>
        <w:t xml:space="preserve">Thereupon, it was moved by Councilman Metz and seconded by Councilman Swann to approve a contract with Gresham Smith &amp; Partners for professional engineering services for the Preliminary Engineering, Design, and Right-of-Way Services for the Foothills Mall Drive Extension Project.  It was then moved by Councilman Hunt and seconded by Councilman Metz to amend the motion to grant permission </w:t>
      </w:r>
      <w:r w:rsidR="00D96C1A">
        <w:t>for the Purchasing Agent and</w:t>
      </w:r>
      <w:r>
        <w:t xml:space="preserve"> City</w:t>
      </w:r>
      <w:r w:rsidR="00CA158D">
        <w:t xml:space="preserve"> Recorder to sign said contract.  On roll call the vote on the amendment was unanimous.  On roll call the vote on the original motion was unanimous.</w:t>
      </w:r>
    </w:p>
    <w:p w:rsidR="006F71E3" w:rsidRDefault="007672A6" w:rsidP="007672A6">
      <w:pPr>
        <w:pStyle w:val="BodyText"/>
        <w:tabs>
          <w:tab w:val="clear" w:pos="-1440"/>
        </w:tabs>
      </w:pPr>
      <w:r>
        <w:tab/>
      </w:r>
      <w:r>
        <w:tab/>
        <w:t>Thereupon,</w:t>
      </w:r>
      <w:r w:rsidR="00CA158D">
        <w:t xml:space="preserve"> it was moved by Councilman White</w:t>
      </w:r>
      <w:r>
        <w:t xml:space="preserve"> </w:t>
      </w:r>
      <w:r w:rsidR="00CA158D">
        <w:t>and seconded by Councilman Swann</w:t>
      </w:r>
      <w:r>
        <w:t xml:space="preserve"> to consider a motion to declare certain items as surplus and to authorize their disposal. On roll call the vote was unanimous.</w:t>
      </w:r>
    </w:p>
    <w:p w:rsidR="00E67D00" w:rsidRDefault="007672A6" w:rsidP="00CA158D">
      <w:pPr>
        <w:pStyle w:val="BodyText"/>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964EB7">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B1D"/>
    <w:rsid w:val="00B23A9C"/>
    <w:rsid w:val="00B23BEB"/>
    <w:rsid w:val="00B258F4"/>
    <w:rsid w:val="00B25BFE"/>
    <w:rsid w:val="00B336A8"/>
    <w:rsid w:val="00B33745"/>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CC2A-019F-48C0-8FDA-A29E3B15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723</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Debbie Caughron</cp:lastModifiedBy>
  <cp:revision>7</cp:revision>
  <cp:lastPrinted>2016-05-04T16:28:00Z</cp:lastPrinted>
  <dcterms:created xsi:type="dcterms:W3CDTF">2016-05-04T15:42:00Z</dcterms:created>
  <dcterms:modified xsi:type="dcterms:W3CDTF">2016-05-04T18:22:00Z</dcterms:modified>
</cp:coreProperties>
</file>