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EF56A6">
      <w:pPr>
        <w:widowControl/>
        <w:ind w:firstLine="6480"/>
        <w:jc w:val="both"/>
        <w:rPr>
          <w:sz w:val="24"/>
        </w:rPr>
      </w:pPr>
      <w:r>
        <w:rPr>
          <w:sz w:val="24"/>
        </w:rPr>
        <w:t>December 1</w:t>
      </w:r>
      <w:r w:rsidR="005F6730">
        <w:rPr>
          <w:sz w:val="24"/>
        </w:rPr>
        <w:t>,</w:t>
      </w:r>
      <w:r w:rsidR="00E67D00">
        <w:rPr>
          <w:sz w:val="24"/>
        </w:rPr>
        <w:t xml:space="preserve"> 20</w:t>
      </w:r>
      <w:r w:rsidR="00757811">
        <w:rPr>
          <w:sz w:val="24"/>
        </w:rPr>
        <w:t>1</w:t>
      </w:r>
      <w:r w:rsidR="00AC14D6">
        <w:rPr>
          <w:sz w:val="24"/>
        </w:rPr>
        <w:t>5</w:t>
      </w:r>
    </w:p>
    <w:p w:rsidR="001572FB" w:rsidRDefault="001572FB" w:rsidP="00F76F64">
      <w:pPr>
        <w:widowControl/>
        <w:ind w:firstLine="6480"/>
        <w:jc w:val="both"/>
        <w:rPr>
          <w:sz w:val="24"/>
        </w:rPr>
      </w:pPr>
      <w:r>
        <w:rPr>
          <w:sz w:val="24"/>
        </w:rPr>
        <w:t>6</w:t>
      </w:r>
      <w:r w:rsidR="00E67D00">
        <w:rPr>
          <w:sz w:val="24"/>
        </w:rPr>
        <w:t>:</w:t>
      </w:r>
      <w:r w:rsidR="00F043EA">
        <w:rPr>
          <w:sz w:val="24"/>
        </w:rPr>
        <w:t>5</w:t>
      </w:r>
      <w:r w:rsidR="00EF56A6">
        <w:rPr>
          <w:sz w:val="24"/>
        </w:rPr>
        <w:t>1</w:t>
      </w:r>
      <w:r w:rsidR="00447516">
        <w:rPr>
          <w:sz w:val="24"/>
        </w:rPr>
        <w:t xml:space="preserve"> </w:t>
      </w:r>
      <w:r w:rsidR="00E67D00">
        <w:rPr>
          <w:sz w:val="24"/>
        </w:rPr>
        <w:t>P.M.</w:t>
      </w:r>
    </w:p>
    <w:p w:rsidR="00F76F64" w:rsidRDefault="00F76F64" w:rsidP="00F76F64">
      <w:pPr>
        <w:widowControl/>
        <w:ind w:firstLine="6480"/>
        <w:jc w:val="both"/>
        <w:rPr>
          <w:sz w:val="24"/>
        </w:rPr>
      </w:pPr>
    </w:p>
    <w:p w:rsidR="00611CA2" w:rsidRDefault="00BC7737" w:rsidP="00BC7737">
      <w:pPr>
        <w:widowControl/>
        <w:ind w:firstLine="3600"/>
        <w:rPr>
          <w:sz w:val="24"/>
        </w:rPr>
      </w:pPr>
      <w:r>
        <w:rPr>
          <w:sz w:val="24"/>
        </w:rPr>
        <w:t>PUBLIC HEARING</w:t>
      </w:r>
      <w:r w:rsidR="001C2043">
        <w:rPr>
          <w:sz w:val="24"/>
        </w:rPr>
        <w:t>S</w:t>
      </w:r>
    </w:p>
    <w:p w:rsidR="00BC7737" w:rsidRDefault="00BC7737" w:rsidP="00BC7737">
      <w:pPr>
        <w:pStyle w:val="Heading1"/>
      </w:pPr>
      <w:r>
        <w:t>AND</w:t>
      </w:r>
    </w:p>
    <w:p w:rsidR="00BC7737" w:rsidRDefault="00BC7737" w:rsidP="00BC7737">
      <w:pPr>
        <w:widowControl/>
        <w:ind w:firstLine="3600"/>
        <w:rPr>
          <w:sz w:val="24"/>
        </w:rPr>
      </w:pPr>
      <w:r>
        <w:rPr>
          <w:sz w:val="24"/>
        </w:rPr>
        <w:t>REGULAR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Public Hearing </w:t>
      </w:r>
      <w:r w:rsidRPr="003D04F5">
        <w:rPr>
          <w:sz w:val="24"/>
        </w:rPr>
        <w:t xml:space="preserve">on </w:t>
      </w:r>
      <w:r w:rsidR="00EF56A6">
        <w:rPr>
          <w:sz w:val="24"/>
        </w:rPr>
        <w:t>December 1</w:t>
      </w:r>
      <w:r w:rsidRPr="003D04F5">
        <w:rPr>
          <w:sz w:val="24"/>
        </w:rPr>
        <w:t>, 201</w:t>
      </w:r>
      <w:r>
        <w:rPr>
          <w:sz w:val="24"/>
        </w:rPr>
        <w:t>5</w:t>
      </w:r>
      <w:r w:rsidRPr="003D04F5">
        <w:rPr>
          <w:sz w:val="24"/>
        </w:rPr>
        <w:t xml:space="preserve"> at the Maryville Municipal Center at</w:t>
      </w:r>
      <w:r>
        <w:rPr>
          <w:sz w:val="24"/>
        </w:rPr>
        <w:t xml:space="preserve"> 6:</w:t>
      </w:r>
      <w:r w:rsidR="00F043EA">
        <w:rPr>
          <w:sz w:val="24"/>
        </w:rPr>
        <w:t>5</w:t>
      </w:r>
      <w:r w:rsidR="00EF56A6">
        <w:rPr>
          <w:sz w:val="24"/>
        </w:rPr>
        <w:t>1</w:t>
      </w:r>
      <w:r>
        <w:rPr>
          <w:sz w:val="24"/>
        </w:rPr>
        <w:t xml:space="preserve"> p.m. when the following members were present and answered roll call: Mayor Tom Taylor presiding, Councilmen </w:t>
      </w:r>
      <w:r w:rsidR="005E6DB4">
        <w:rPr>
          <w:sz w:val="24"/>
        </w:rPr>
        <w:t>Tommy Hunt</w:t>
      </w:r>
      <w:r w:rsidR="00EF56A6">
        <w:rPr>
          <w:sz w:val="24"/>
        </w:rPr>
        <w:t xml:space="preserve">, </w:t>
      </w:r>
      <w:r w:rsidR="00030EC2">
        <w:rPr>
          <w:sz w:val="24"/>
        </w:rPr>
        <w:t>Fred Metz</w:t>
      </w:r>
      <w:r w:rsidR="00AC4979">
        <w:rPr>
          <w:sz w:val="24"/>
        </w:rPr>
        <w:t xml:space="preserve"> </w:t>
      </w:r>
      <w:r w:rsidR="00F043EA">
        <w:rPr>
          <w:sz w:val="24"/>
        </w:rPr>
        <w:t xml:space="preserve">and </w:t>
      </w:r>
      <w:r w:rsidR="00EF56A6">
        <w:rPr>
          <w:sz w:val="24"/>
        </w:rPr>
        <w:t>Andy White</w:t>
      </w:r>
      <w:r w:rsidR="00F043EA">
        <w:rPr>
          <w:sz w:val="24"/>
        </w:rPr>
        <w:t>.  Councilm</w:t>
      </w:r>
      <w:r w:rsidR="00EF56A6">
        <w:rPr>
          <w:sz w:val="24"/>
        </w:rPr>
        <w:t>a</w:t>
      </w:r>
      <w:r w:rsidR="00F043EA">
        <w:rPr>
          <w:sz w:val="24"/>
        </w:rPr>
        <w:t xml:space="preserve">n </w:t>
      </w:r>
      <w:r w:rsidR="00EF56A6">
        <w:rPr>
          <w:sz w:val="24"/>
        </w:rPr>
        <w:t>Joe Swann</w:t>
      </w:r>
      <w:r w:rsidR="00F043EA">
        <w:rPr>
          <w:sz w:val="24"/>
        </w:rPr>
        <w:t xml:space="preserve"> </w:t>
      </w:r>
      <w:r w:rsidR="00EF56A6">
        <w:rPr>
          <w:sz w:val="24"/>
        </w:rPr>
        <w:t>was</w:t>
      </w:r>
      <w:r w:rsidR="00F043EA">
        <w:rPr>
          <w:sz w:val="24"/>
        </w:rPr>
        <w:t xml:space="preserve"> absent</w:t>
      </w:r>
      <w:r>
        <w:rPr>
          <w:sz w:val="24"/>
        </w:rPr>
        <w:t xml:space="preserve">.  Also present were City Manager Greg McClain, City Recorder Deborah P. Caughron, and City Attorney </w:t>
      </w:r>
      <w:r w:rsidR="00EF56A6">
        <w:rPr>
          <w:sz w:val="24"/>
        </w:rPr>
        <w:t>Melanie Davis</w:t>
      </w:r>
      <w:r>
        <w:rPr>
          <w:sz w:val="24"/>
        </w:rPr>
        <w:t>. The Mayor declared a quorum to be present.</w:t>
      </w:r>
      <w:r w:rsidR="003425CE">
        <w:rPr>
          <w:sz w:val="24"/>
        </w:rPr>
        <w:t xml:space="preserve">  </w:t>
      </w:r>
    </w:p>
    <w:p w:rsidR="00BC7737" w:rsidRDefault="00BC7737">
      <w:pPr>
        <w:widowControl/>
        <w:spacing w:line="480" w:lineRule="auto"/>
        <w:ind w:firstLine="1440"/>
        <w:jc w:val="both"/>
        <w:rPr>
          <w:sz w:val="24"/>
        </w:rPr>
      </w:pPr>
      <w:r>
        <w:rPr>
          <w:sz w:val="24"/>
        </w:rPr>
        <w:t>Thereupon, the Mayor declared the Council in session for a Public Hearing at 6:</w:t>
      </w:r>
      <w:r w:rsidR="009C2C6A">
        <w:rPr>
          <w:sz w:val="24"/>
        </w:rPr>
        <w:t>5</w:t>
      </w:r>
      <w:r w:rsidR="00EF56A6">
        <w:rPr>
          <w:sz w:val="24"/>
        </w:rPr>
        <w:t>1</w:t>
      </w:r>
      <w:r>
        <w:rPr>
          <w:sz w:val="24"/>
        </w:rPr>
        <w:t xml:space="preserve"> p.m. in regard to </w:t>
      </w:r>
      <w:r w:rsidR="00EF56A6">
        <w:rPr>
          <w:sz w:val="24"/>
        </w:rPr>
        <w:t xml:space="preserve">consideration of an ordinance regarding the amendment to the Maryville Municipal Code Title 14, Chapter 2, </w:t>
      </w:r>
      <w:r w:rsidR="000C547A">
        <w:rPr>
          <w:sz w:val="24"/>
        </w:rPr>
        <w:t>14-211, in regard to Adult Day Care, viz. to move subsection (23) and to delete sub-subsection (23) (vii).</w:t>
      </w:r>
      <w:r w:rsidR="00F043EA">
        <w:rPr>
          <w:sz w:val="24"/>
        </w:rPr>
        <w:t xml:space="preserve">  </w:t>
      </w:r>
      <w:r>
        <w:rPr>
          <w:sz w:val="24"/>
        </w:rPr>
        <w:t>There were no comments so the Mayor declared the hearing closed.</w:t>
      </w:r>
    </w:p>
    <w:p w:rsidR="00BC7737" w:rsidRDefault="00BC7737" w:rsidP="00BC7737">
      <w:pPr>
        <w:widowControl/>
        <w:spacing w:line="480" w:lineRule="auto"/>
        <w:ind w:firstLine="1440"/>
        <w:jc w:val="both"/>
        <w:rPr>
          <w:sz w:val="24"/>
        </w:rPr>
      </w:pPr>
      <w:r>
        <w:rPr>
          <w:sz w:val="24"/>
        </w:rPr>
        <w:t>Thereupon, the Mayor declared the Council in session for a Public He</w:t>
      </w:r>
      <w:r w:rsidR="004F5E8F">
        <w:rPr>
          <w:sz w:val="24"/>
        </w:rPr>
        <w:t>aring at 6:</w:t>
      </w:r>
      <w:r w:rsidR="00F043EA">
        <w:rPr>
          <w:sz w:val="24"/>
        </w:rPr>
        <w:t>5</w:t>
      </w:r>
      <w:r w:rsidR="000C547A">
        <w:rPr>
          <w:sz w:val="24"/>
        </w:rPr>
        <w:t>2</w:t>
      </w:r>
      <w:r>
        <w:rPr>
          <w:sz w:val="24"/>
        </w:rPr>
        <w:t xml:space="preserve"> p.m. in regard to the </w:t>
      </w:r>
      <w:r w:rsidR="002100D5">
        <w:rPr>
          <w:sz w:val="24"/>
        </w:rPr>
        <w:t>c</w:t>
      </w:r>
      <w:r w:rsidR="002100D5" w:rsidRPr="002100D5">
        <w:rPr>
          <w:sz w:val="24"/>
        </w:rPr>
        <w:t xml:space="preserve">onsideration of an ordinance </w:t>
      </w:r>
      <w:r w:rsidR="00F043EA">
        <w:rPr>
          <w:sz w:val="24"/>
        </w:rPr>
        <w:t xml:space="preserve">amending </w:t>
      </w:r>
      <w:r w:rsidR="000C547A">
        <w:rPr>
          <w:sz w:val="24"/>
        </w:rPr>
        <w:t>the Maryville Municipal Code Title 14, Chapter 2, 14-210 Permissible Uses in regard to Nursery Schools. Amendment of 14-202 Basic Definitions, viz. the addition of “nursery school”.</w:t>
      </w:r>
      <w:r w:rsidR="00F043EA">
        <w:rPr>
          <w:sz w:val="24"/>
        </w:rPr>
        <w:t xml:space="preserve"> </w:t>
      </w:r>
      <w:r>
        <w:rPr>
          <w:sz w:val="24"/>
        </w:rPr>
        <w:t xml:space="preserve"> There were no comments so the Mayor declared the hearing closed.</w:t>
      </w:r>
    </w:p>
    <w:p w:rsidR="002100D5" w:rsidRDefault="00360725" w:rsidP="00BC7737">
      <w:pPr>
        <w:widowControl/>
        <w:spacing w:line="480" w:lineRule="auto"/>
        <w:ind w:firstLine="1440"/>
        <w:jc w:val="both"/>
        <w:rPr>
          <w:sz w:val="24"/>
        </w:rPr>
      </w:pPr>
      <w:r>
        <w:rPr>
          <w:sz w:val="24"/>
        </w:rPr>
        <w:t>Thereupon, the Mayor declared the Council in ses</w:t>
      </w:r>
      <w:r w:rsidR="009C2C6A">
        <w:rPr>
          <w:sz w:val="24"/>
        </w:rPr>
        <w:t>sion for a Public Hearing at 6:</w:t>
      </w:r>
      <w:r>
        <w:rPr>
          <w:sz w:val="24"/>
        </w:rPr>
        <w:t>5</w:t>
      </w:r>
      <w:r w:rsidR="00AD0B80">
        <w:rPr>
          <w:sz w:val="24"/>
        </w:rPr>
        <w:t>3</w:t>
      </w:r>
      <w:r w:rsidR="00F043EA">
        <w:rPr>
          <w:sz w:val="24"/>
        </w:rPr>
        <w:t xml:space="preserve"> </w:t>
      </w:r>
      <w:r>
        <w:rPr>
          <w:sz w:val="24"/>
        </w:rPr>
        <w:t>p.m. in regard to the c</w:t>
      </w:r>
      <w:r w:rsidR="009C2C6A">
        <w:rPr>
          <w:sz w:val="24"/>
        </w:rPr>
        <w:t xml:space="preserve">onsideration of </w:t>
      </w:r>
      <w:r w:rsidR="00F043EA">
        <w:rPr>
          <w:sz w:val="24"/>
        </w:rPr>
        <w:t xml:space="preserve">an ordinance </w:t>
      </w:r>
      <w:r w:rsidR="00AD0B80">
        <w:rPr>
          <w:sz w:val="24"/>
        </w:rPr>
        <w:t>of an application to rezone the property at 206 Merritt Road from Residential to Business and Transportation</w:t>
      </w:r>
      <w:r w:rsidR="00F043EA">
        <w:rPr>
          <w:sz w:val="24"/>
        </w:rPr>
        <w:t>.</w:t>
      </w:r>
      <w:r w:rsidR="00AD0B80">
        <w:rPr>
          <w:sz w:val="24"/>
        </w:rPr>
        <w:t xml:space="preserve"> At this time, Gillia</w:t>
      </w:r>
      <w:r w:rsidR="005E6DB4">
        <w:rPr>
          <w:sz w:val="24"/>
        </w:rPr>
        <w:t>n</w:t>
      </w:r>
      <w:r w:rsidR="00AD0B80">
        <w:rPr>
          <w:sz w:val="24"/>
        </w:rPr>
        <w:t xml:space="preserve"> Perkins, 216 </w:t>
      </w:r>
      <w:r w:rsidR="005E6DB4">
        <w:rPr>
          <w:sz w:val="24"/>
        </w:rPr>
        <w:lastRenderedPageBreak/>
        <w:t>Merritt Road addressed C</w:t>
      </w:r>
      <w:r w:rsidR="00AD0B80">
        <w:rPr>
          <w:sz w:val="24"/>
        </w:rPr>
        <w:t>ouncil with concerns about her property values if this consideration is approved and Steve Hepperly spoke requesting consideration of the rezoning.</w:t>
      </w:r>
      <w:r w:rsidR="00F043EA">
        <w:rPr>
          <w:sz w:val="24"/>
        </w:rPr>
        <w:t xml:space="preserve">  T</w:t>
      </w:r>
      <w:r>
        <w:rPr>
          <w:sz w:val="24"/>
        </w:rPr>
        <w:t xml:space="preserve">here were no </w:t>
      </w:r>
      <w:r w:rsidR="009C2C6A">
        <w:rPr>
          <w:sz w:val="24"/>
        </w:rPr>
        <w:t xml:space="preserve">further </w:t>
      </w:r>
      <w:r>
        <w:rPr>
          <w:sz w:val="24"/>
        </w:rPr>
        <w:t>comments so the Mayor declared the hearing closed.</w:t>
      </w:r>
    </w:p>
    <w:p w:rsidR="00360725" w:rsidRDefault="00360725" w:rsidP="002100D5">
      <w:pPr>
        <w:widowControl/>
        <w:spacing w:line="480" w:lineRule="auto"/>
        <w:ind w:firstLine="1440"/>
        <w:jc w:val="both"/>
        <w:rPr>
          <w:sz w:val="24"/>
        </w:rPr>
      </w:pPr>
      <w:r>
        <w:rPr>
          <w:sz w:val="24"/>
        </w:rPr>
        <w:t>Thereupon, the Mayor declared the Council in session for a Public Hearing at 6:</w:t>
      </w:r>
      <w:r w:rsidR="00F043EA">
        <w:rPr>
          <w:sz w:val="24"/>
        </w:rPr>
        <w:t>5</w:t>
      </w:r>
      <w:r w:rsidR="00AD0B80">
        <w:rPr>
          <w:sz w:val="24"/>
        </w:rPr>
        <w:t>4</w:t>
      </w:r>
      <w:r>
        <w:rPr>
          <w:sz w:val="24"/>
        </w:rPr>
        <w:t xml:space="preserve"> p.m. in regard to the c</w:t>
      </w:r>
      <w:r w:rsidRPr="002100D5">
        <w:rPr>
          <w:sz w:val="24"/>
        </w:rPr>
        <w:t xml:space="preserve">onsideration of </w:t>
      </w:r>
      <w:r w:rsidR="00AD0B80">
        <w:rPr>
          <w:sz w:val="24"/>
        </w:rPr>
        <w:t>a resolution to adopt a plan of services for the annexation of 2714 E. Lamar Alexander Parkway.</w:t>
      </w:r>
      <w:r>
        <w:rPr>
          <w:sz w:val="24"/>
        </w:rPr>
        <w:t xml:space="preserve"> There were no comments so the Mayor declared the hearing closed.</w:t>
      </w:r>
    </w:p>
    <w:p w:rsidR="00360725" w:rsidRDefault="00360725">
      <w:pPr>
        <w:widowControl/>
        <w:spacing w:line="480" w:lineRule="auto"/>
        <w:ind w:firstLine="1440"/>
        <w:jc w:val="both"/>
        <w:rPr>
          <w:sz w:val="24"/>
        </w:rPr>
      </w:pPr>
      <w:r>
        <w:rPr>
          <w:sz w:val="24"/>
        </w:rPr>
        <w:t>Thereupon, the Mayor declared the Council in session for a Public Hearing at 6:</w:t>
      </w:r>
      <w:r w:rsidR="00F043EA">
        <w:rPr>
          <w:sz w:val="24"/>
        </w:rPr>
        <w:t>5</w:t>
      </w:r>
      <w:r w:rsidR="00AD0B80">
        <w:rPr>
          <w:sz w:val="24"/>
        </w:rPr>
        <w:t>5</w:t>
      </w:r>
      <w:r w:rsidR="00F043EA">
        <w:rPr>
          <w:sz w:val="24"/>
        </w:rPr>
        <w:t xml:space="preserve"> </w:t>
      </w:r>
      <w:r>
        <w:rPr>
          <w:sz w:val="24"/>
        </w:rPr>
        <w:t>p.m. in regard to the c</w:t>
      </w:r>
      <w:r w:rsidR="00AD0B80">
        <w:rPr>
          <w:sz w:val="24"/>
        </w:rPr>
        <w:t>onsideration of a resolution to annex 2714 E. Lamar Alexander Parkway</w:t>
      </w:r>
      <w:r w:rsidR="00F043EA">
        <w:rPr>
          <w:sz w:val="24"/>
        </w:rPr>
        <w:t xml:space="preserve">.  </w:t>
      </w:r>
      <w:r>
        <w:rPr>
          <w:sz w:val="24"/>
        </w:rPr>
        <w:t>There were no comments so the Mayor declared the hearing closed.</w:t>
      </w:r>
    </w:p>
    <w:p w:rsidR="00F043EA" w:rsidRDefault="00F043EA">
      <w:pPr>
        <w:widowControl/>
        <w:spacing w:line="480" w:lineRule="auto"/>
        <w:ind w:firstLine="1440"/>
        <w:jc w:val="both"/>
        <w:rPr>
          <w:sz w:val="24"/>
        </w:rPr>
      </w:pPr>
      <w:r>
        <w:rPr>
          <w:sz w:val="24"/>
        </w:rPr>
        <w:t>Thereupon, the Mayor declared the Council in session for a Public Hearing at 6:</w:t>
      </w:r>
      <w:r w:rsidR="00291ED6">
        <w:rPr>
          <w:sz w:val="24"/>
        </w:rPr>
        <w:t>56</w:t>
      </w:r>
      <w:r>
        <w:rPr>
          <w:sz w:val="24"/>
        </w:rPr>
        <w:t xml:space="preserve"> p.m. in regard to the c</w:t>
      </w:r>
      <w:r w:rsidRPr="002100D5">
        <w:rPr>
          <w:sz w:val="24"/>
        </w:rPr>
        <w:t xml:space="preserve">onsideration of an ordinance </w:t>
      </w:r>
      <w:r w:rsidR="00AD0B80">
        <w:rPr>
          <w:sz w:val="24"/>
        </w:rPr>
        <w:t>regarding the zoning for 2714 E. Lamar Alexander Parkway as Business and Transportation, and also include in the Parkway Overlay</w:t>
      </w:r>
      <w:r w:rsidR="00291ED6">
        <w:rPr>
          <w:sz w:val="24"/>
        </w:rPr>
        <w:t>.</w:t>
      </w:r>
      <w:r>
        <w:rPr>
          <w:sz w:val="24"/>
        </w:rPr>
        <w:t xml:space="preserve">  There were no comments so the Mayor declared the hearing closed</w:t>
      </w:r>
      <w:r w:rsidR="00291ED6">
        <w:rPr>
          <w:sz w:val="24"/>
        </w:rPr>
        <w:t>.</w:t>
      </w:r>
    </w:p>
    <w:p w:rsidR="00291ED6" w:rsidRDefault="00291ED6" w:rsidP="00291ED6">
      <w:pPr>
        <w:widowControl/>
        <w:spacing w:line="480" w:lineRule="auto"/>
        <w:ind w:firstLine="1440"/>
        <w:jc w:val="both"/>
        <w:rPr>
          <w:sz w:val="24"/>
        </w:rPr>
      </w:pPr>
      <w:r>
        <w:rPr>
          <w:sz w:val="24"/>
        </w:rPr>
        <w:t>Thereupon, the Mayor declared the Council in session for a Public Hearing at 6:57 p.m. in regard to the c</w:t>
      </w:r>
      <w:r w:rsidRPr="002100D5">
        <w:rPr>
          <w:sz w:val="24"/>
        </w:rPr>
        <w:t xml:space="preserve">onsideration of </w:t>
      </w:r>
      <w:r w:rsidR="00AD0B80">
        <w:rPr>
          <w:sz w:val="24"/>
        </w:rPr>
        <w:t>a resolution for a plan of services for the annexation of two tracts located at Willis Road and Old Niles Ferry Road and identified as Tax Map 079, parcels 029.01 and 029.02</w:t>
      </w:r>
      <w:r>
        <w:rPr>
          <w:sz w:val="24"/>
        </w:rPr>
        <w:t>.  There were no comments so the Mayor declared the hearing closed.</w:t>
      </w:r>
    </w:p>
    <w:p w:rsidR="00291ED6" w:rsidRDefault="00291ED6" w:rsidP="00291ED6">
      <w:pPr>
        <w:widowControl/>
        <w:spacing w:line="480" w:lineRule="auto"/>
        <w:ind w:firstLine="1440"/>
        <w:jc w:val="both"/>
        <w:rPr>
          <w:sz w:val="24"/>
        </w:rPr>
      </w:pPr>
      <w:r>
        <w:rPr>
          <w:sz w:val="24"/>
        </w:rPr>
        <w:t>Thereupon, the Mayor declared the Council in session for a Public Hearing at 6:58 p.m. in regard to the c</w:t>
      </w:r>
      <w:r w:rsidRPr="002100D5">
        <w:rPr>
          <w:sz w:val="24"/>
        </w:rPr>
        <w:t xml:space="preserve">onsideration of </w:t>
      </w:r>
      <w:r w:rsidR="00AD0B80">
        <w:rPr>
          <w:sz w:val="24"/>
        </w:rPr>
        <w:t>resolution annexing two tracts located at Willis Road and Old Niles Ferry Road and identified as Tax Map 079, Parcels 029.01 and 029.02</w:t>
      </w:r>
      <w:r>
        <w:rPr>
          <w:sz w:val="24"/>
        </w:rPr>
        <w:t>.  There were no further comments so the Mayor declared the hearing closed.</w:t>
      </w:r>
    </w:p>
    <w:p w:rsidR="00AD0B80" w:rsidRDefault="00AD0B80" w:rsidP="00291ED6">
      <w:pPr>
        <w:widowControl/>
        <w:spacing w:line="480" w:lineRule="auto"/>
        <w:ind w:firstLine="1440"/>
        <w:jc w:val="both"/>
        <w:rPr>
          <w:sz w:val="24"/>
        </w:rPr>
      </w:pPr>
      <w:r>
        <w:rPr>
          <w:sz w:val="24"/>
        </w:rPr>
        <w:lastRenderedPageBreak/>
        <w:t>Thereupon, the Mayor declared the Council in session for a Public Hearing at 6:59 p.m. in regard to the c</w:t>
      </w:r>
      <w:r w:rsidRPr="002100D5">
        <w:rPr>
          <w:sz w:val="24"/>
        </w:rPr>
        <w:t xml:space="preserve">onsideration of </w:t>
      </w:r>
      <w:r w:rsidR="00B90980">
        <w:rPr>
          <w:sz w:val="24"/>
        </w:rPr>
        <w:t>an ordinance on the zoning of two tracts located at Willis Road and Old Niles Ferry Road and identified as Tax Map 079, Parcels 029.01 and 029.02 as Residential</w:t>
      </w:r>
      <w:r>
        <w:rPr>
          <w:sz w:val="24"/>
        </w:rPr>
        <w:t>.  There were no further comments so the Mayor declared the hearing closed.</w:t>
      </w:r>
    </w:p>
    <w:p w:rsidR="00C14A49" w:rsidRDefault="003425CE">
      <w:pPr>
        <w:widowControl/>
        <w:spacing w:line="480" w:lineRule="auto"/>
        <w:ind w:firstLine="1440"/>
        <w:jc w:val="both"/>
        <w:rPr>
          <w:sz w:val="24"/>
        </w:rPr>
      </w:pPr>
      <w:r>
        <w:rPr>
          <w:sz w:val="24"/>
        </w:rPr>
        <w:t xml:space="preserve">Thereupon, Council convened for regular business at 7:00 p.m. </w:t>
      </w:r>
      <w:r w:rsidR="00E67D00">
        <w:rPr>
          <w:sz w:val="24"/>
        </w:rPr>
        <w:t xml:space="preserve">when the following members were present and answered roll call: </w:t>
      </w:r>
      <w:r w:rsidR="00C14A49">
        <w:rPr>
          <w:sz w:val="24"/>
        </w:rPr>
        <w:t xml:space="preserve">Mayor Tom Taylor presiding, Councilmen </w:t>
      </w:r>
      <w:r w:rsidR="00B90980">
        <w:rPr>
          <w:sz w:val="24"/>
        </w:rPr>
        <w:t xml:space="preserve">Tommy Hunt, </w:t>
      </w:r>
      <w:r w:rsidR="00030EC2">
        <w:rPr>
          <w:sz w:val="24"/>
        </w:rPr>
        <w:t>Fred Metz</w:t>
      </w:r>
      <w:r w:rsidR="00C14A49">
        <w:rPr>
          <w:sz w:val="24"/>
        </w:rPr>
        <w:t xml:space="preserve"> and </w:t>
      </w:r>
      <w:r w:rsidR="00B90980">
        <w:rPr>
          <w:sz w:val="24"/>
        </w:rPr>
        <w:t>Andy White</w:t>
      </w:r>
      <w:r w:rsidR="00C14A49">
        <w:rPr>
          <w:sz w:val="24"/>
        </w:rPr>
        <w:t>.  Councilm</w:t>
      </w:r>
      <w:r w:rsidR="00B90980">
        <w:rPr>
          <w:sz w:val="24"/>
        </w:rPr>
        <w:t>a</w:t>
      </w:r>
      <w:r w:rsidR="00C14A49">
        <w:rPr>
          <w:sz w:val="24"/>
        </w:rPr>
        <w:t xml:space="preserve">n </w:t>
      </w:r>
      <w:r w:rsidR="00B90980">
        <w:rPr>
          <w:sz w:val="24"/>
        </w:rPr>
        <w:t>Joe Swann was</w:t>
      </w:r>
      <w:r w:rsidR="00C14A49">
        <w:rPr>
          <w:sz w:val="24"/>
        </w:rPr>
        <w:t xml:space="preserve"> absent.  Also present were City Manager Greg McClain, City Recorder Deborah P. Caughron, and City Attorney </w:t>
      </w:r>
      <w:r w:rsidR="00B90980">
        <w:rPr>
          <w:sz w:val="24"/>
        </w:rPr>
        <w:t>Melanie Davis</w:t>
      </w:r>
      <w:r w:rsidR="00C14A49">
        <w:rPr>
          <w:sz w:val="24"/>
        </w:rPr>
        <w:t xml:space="preserve">. The Mayor declared a quorum to be present. </w:t>
      </w:r>
    </w:p>
    <w:p w:rsidR="00F76201" w:rsidRDefault="00F76201">
      <w:pPr>
        <w:widowControl/>
        <w:spacing w:line="480" w:lineRule="auto"/>
        <w:ind w:firstLine="1440"/>
        <w:jc w:val="both"/>
        <w:rPr>
          <w:sz w:val="24"/>
        </w:rPr>
      </w:pPr>
      <w:r>
        <w:rPr>
          <w:sz w:val="24"/>
        </w:rPr>
        <w:t xml:space="preserve">Thereupon, it was moved by Councilman </w:t>
      </w:r>
      <w:r w:rsidR="00B90980">
        <w:rPr>
          <w:sz w:val="24"/>
        </w:rPr>
        <w:t>White</w:t>
      </w:r>
      <w:r>
        <w:rPr>
          <w:sz w:val="24"/>
        </w:rPr>
        <w:t xml:space="preserve"> and seconded by Councilman </w:t>
      </w:r>
      <w:r w:rsidR="00B90980">
        <w:rPr>
          <w:sz w:val="24"/>
        </w:rPr>
        <w:t>Metz</w:t>
      </w:r>
      <w:r w:rsidR="00C14A49">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B90980">
        <w:rPr>
          <w:sz w:val="24"/>
        </w:rPr>
        <w:t>November 3, 2015 and November 10</w:t>
      </w:r>
      <w:r w:rsidR="007223E3">
        <w:rPr>
          <w:sz w:val="24"/>
        </w:rPr>
        <w:t>,</w:t>
      </w:r>
      <w:r w:rsidR="00BE63B1">
        <w:rPr>
          <w:sz w:val="24"/>
        </w:rPr>
        <w:t xml:space="preserve"> 20</w:t>
      </w:r>
      <w:r w:rsidR="00757811">
        <w:rPr>
          <w:sz w:val="24"/>
        </w:rPr>
        <w:t>1</w:t>
      </w:r>
      <w:r w:rsidR="009C29D2">
        <w:rPr>
          <w:sz w:val="24"/>
        </w:rPr>
        <w:t>5</w:t>
      </w:r>
      <w:r w:rsidR="00BE63B1">
        <w:rPr>
          <w:sz w:val="24"/>
        </w:rPr>
        <w:t xml:space="preserve"> </w:t>
      </w:r>
      <w:r w:rsidR="000E0B48">
        <w:rPr>
          <w:sz w:val="24"/>
        </w:rPr>
        <w:t>Council M</w:t>
      </w:r>
      <w:r>
        <w:rPr>
          <w:sz w:val="24"/>
        </w:rPr>
        <w:t>eeting</w:t>
      </w:r>
      <w:r w:rsidR="00B90980">
        <w:rPr>
          <w:sz w:val="24"/>
        </w:rPr>
        <w:t>s</w:t>
      </w:r>
      <w:r>
        <w:rPr>
          <w:sz w:val="24"/>
        </w:rPr>
        <w:t>. On roll call the vote was unanimous.</w:t>
      </w:r>
    </w:p>
    <w:p w:rsidR="007223E3" w:rsidRDefault="00E67D00" w:rsidP="009C2C6A">
      <w:pPr>
        <w:widowControl/>
        <w:spacing w:line="480" w:lineRule="auto"/>
        <w:ind w:firstLine="1440"/>
        <w:jc w:val="both"/>
        <w:rPr>
          <w:sz w:val="24"/>
        </w:rPr>
      </w:pPr>
      <w:r>
        <w:rPr>
          <w:sz w:val="24"/>
        </w:rPr>
        <w:t>THEREUPON, THE FOLLOWING PROCEEDINGS WERE HAD AND ENTERED OF RECORD TO-WIT:</w:t>
      </w:r>
    </w:p>
    <w:p w:rsidR="007223E3" w:rsidRDefault="007223E3" w:rsidP="007223E3">
      <w:pPr>
        <w:pStyle w:val="BodyText"/>
        <w:tabs>
          <w:tab w:val="clear" w:pos="-1440"/>
        </w:tabs>
        <w:ind w:firstLine="1440"/>
      </w:pPr>
      <w:r>
        <w:t>Thereupon, the following captioned ordinance was presented, considered,</w:t>
      </w:r>
      <w:r w:rsidR="00C14A49">
        <w:t xml:space="preserve"> and placed for passage on second and final</w:t>
      </w:r>
      <w:r>
        <w:t xml:space="preserve"> reading:</w:t>
      </w:r>
    </w:p>
    <w:p w:rsidR="007223E3" w:rsidRPr="00396B7A" w:rsidRDefault="007223E3" w:rsidP="007223E3">
      <w:pPr>
        <w:widowControl/>
        <w:ind w:left="1440" w:right="1440"/>
        <w:jc w:val="both"/>
        <w:rPr>
          <w:sz w:val="24"/>
        </w:rPr>
      </w:pPr>
      <w:r w:rsidRPr="00396B7A">
        <w:rPr>
          <w:sz w:val="24"/>
        </w:rPr>
        <w:t xml:space="preserve">AN ORDINANCE </w:t>
      </w:r>
      <w:r w:rsidR="000F3E45">
        <w:rPr>
          <w:sz w:val="24"/>
        </w:rPr>
        <w:t xml:space="preserve">AMENDING </w:t>
      </w:r>
      <w:r w:rsidR="00B90980">
        <w:rPr>
          <w:sz w:val="24"/>
        </w:rPr>
        <w:t>THE ANNUAL OPERATING BUDGET OF THE CITY OF MARYVILLE, TENNESSEE FOR FISCAL YEAR 2016</w:t>
      </w:r>
      <w:r w:rsidRPr="00396B7A">
        <w:rPr>
          <w:sz w:val="24"/>
        </w:rPr>
        <w:t>.</w:t>
      </w:r>
    </w:p>
    <w:p w:rsidR="007223E3" w:rsidRDefault="007223E3" w:rsidP="007223E3">
      <w:pPr>
        <w:widowControl/>
        <w:ind w:left="1440" w:right="1440"/>
        <w:jc w:val="both"/>
        <w:rPr>
          <w:sz w:val="24"/>
        </w:rPr>
      </w:pPr>
    </w:p>
    <w:p w:rsidR="007223E3" w:rsidRDefault="007223E3" w:rsidP="007223E3">
      <w:pPr>
        <w:pStyle w:val="BodyText"/>
        <w:tabs>
          <w:tab w:val="clear" w:pos="-1440"/>
        </w:tabs>
      </w:pPr>
      <w:r w:rsidRPr="00396B7A">
        <w:t xml:space="preserve">Thereupon, it was moved by Councilman </w:t>
      </w:r>
      <w:r w:rsidR="00B90980">
        <w:t>Metz</w:t>
      </w:r>
      <w:r w:rsidRPr="00396B7A">
        <w:t xml:space="preserve"> and seconded by Councilman </w:t>
      </w:r>
      <w:r w:rsidR="00B90980">
        <w:t>Hunt</w:t>
      </w:r>
      <w:r w:rsidRPr="00396B7A">
        <w:t xml:space="preserve"> that s</w:t>
      </w:r>
      <w:r w:rsidR="00C14A49">
        <w:t>aid ordinance be passed on second</w:t>
      </w:r>
      <w:r w:rsidRPr="00396B7A">
        <w:t xml:space="preserve"> reading. On roll call the vote was unanimous. Thereupon, the Mayor declared that sa</w:t>
      </w:r>
      <w:r w:rsidR="00B012F4">
        <w:t>id ordinance had passed on second and final reading and the Mayor ordere</w:t>
      </w:r>
      <w:r w:rsidR="00B90980">
        <w:t>d said ordinance numbered 2015-73</w:t>
      </w:r>
      <w:r w:rsidR="00B012F4">
        <w:t xml:space="preserve"> and recorded in the Ordinance Book of the City</w:t>
      </w:r>
      <w:r>
        <w:t>.</w:t>
      </w:r>
    </w:p>
    <w:p w:rsidR="00B90980" w:rsidRPr="00266E49" w:rsidRDefault="00B90980" w:rsidP="00B90980">
      <w:pPr>
        <w:pStyle w:val="BodyText"/>
        <w:tabs>
          <w:tab w:val="clear" w:pos="-1440"/>
        </w:tabs>
        <w:ind w:firstLine="1440"/>
      </w:pPr>
      <w:r w:rsidRPr="00266E49">
        <w:lastRenderedPageBreak/>
        <w:t xml:space="preserve">Thereupon, the following </w:t>
      </w:r>
      <w:r>
        <w:t>captioned ordinance was presented, considered, and placed for passage on first reading:</w:t>
      </w:r>
    </w:p>
    <w:p w:rsidR="00B90980" w:rsidRDefault="00B90980" w:rsidP="00B90980">
      <w:pPr>
        <w:pStyle w:val="BlockText"/>
      </w:pPr>
      <w:r>
        <w:t>AN ORDINANCE AMENDING MARYVILLE MUNICIPAL CODE TITLE 14, CHAPTER 2, SECTION 14-211 SUPPLEMENTAL USE REGULATIONS WITH REGARD TO ADULT DAY CARE USE.</w:t>
      </w:r>
    </w:p>
    <w:p w:rsidR="00B90980" w:rsidRDefault="00B90980" w:rsidP="00B90980">
      <w:pPr>
        <w:pStyle w:val="BlockText"/>
      </w:pPr>
    </w:p>
    <w:p w:rsidR="00B90980" w:rsidRDefault="00B90980" w:rsidP="00B90980">
      <w:pPr>
        <w:pStyle w:val="BodyText"/>
        <w:tabs>
          <w:tab w:val="clear" w:pos="-1440"/>
        </w:tabs>
      </w:pPr>
      <w:r w:rsidRPr="00AE1D53">
        <w:t>Thereu</w:t>
      </w:r>
      <w:r>
        <w:t>pon, it was moved by Councilman Metz</w:t>
      </w:r>
      <w:r w:rsidRPr="00AE1D53">
        <w:t xml:space="preserve"> and seconded by Councilman </w:t>
      </w:r>
      <w:r>
        <w:t>Hunt</w:t>
      </w:r>
      <w:r w:rsidRPr="00AE1D53">
        <w:t xml:space="preserve"> that said </w:t>
      </w:r>
      <w:r>
        <w:t>ordinance be passed on first reading</w:t>
      </w:r>
      <w:r w:rsidRPr="00AE1D53">
        <w:t xml:space="preserve">. On roll call the vote was </w:t>
      </w:r>
      <w:r>
        <w:t xml:space="preserve">unanimous. </w:t>
      </w:r>
      <w:r w:rsidRPr="00AE1D53">
        <w:t xml:space="preserve">The Mayor declared that said </w:t>
      </w:r>
      <w:r>
        <w:t>ordinance had passed on first reading.</w:t>
      </w:r>
    </w:p>
    <w:p w:rsidR="00B90980" w:rsidRPr="00266E49" w:rsidRDefault="00B90980" w:rsidP="00B90980">
      <w:pPr>
        <w:pStyle w:val="BodyText"/>
        <w:tabs>
          <w:tab w:val="clear" w:pos="-1440"/>
        </w:tabs>
        <w:ind w:firstLine="1440"/>
      </w:pPr>
      <w:r w:rsidRPr="00266E49">
        <w:t xml:space="preserve">Thereupon, the following </w:t>
      </w:r>
      <w:r>
        <w:t>captioned ordinance was presented, considered, and placed for passage on first reading:</w:t>
      </w:r>
    </w:p>
    <w:p w:rsidR="00B90980" w:rsidRDefault="00B90980" w:rsidP="00B90980">
      <w:pPr>
        <w:pStyle w:val="BlockText"/>
      </w:pPr>
      <w:r>
        <w:t>AN ORDINANCE AMENDING MARYVILLE MUNICIPAL CODE TITLE 14, CHAPTER 2, SECTION 14-202 BASIC DEFINITIONS AND INTERPRETATIONS AND SECTION 14-210 PERMISSIBLE USES WITH REGARD TO NURSERY SCHOOLS.</w:t>
      </w:r>
    </w:p>
    <w:p w:rsidR="00B90980" w:rsidRDefault="00B90980" w:rsidP="00B90980">
      <w:pPr>
        <w:pStyle w:val="BlockText"/>
      </w:pPr>
    </w:p>
    <w:p w:rsidR="00B90980" w:rsidRDefault="00B90980" w:rsidP="00B90980">
      <w:pPr>
        <w:pStyle w:val="BodyText"/>
        <w:tabs>
          <w:tab w:val="clear" w:pos="-1440"/>
        </w:tabs>
      </w:pPr>
      <w:r w:rsidRPr="00AE1D53">
        <w:t>Thereu</w:t>
      </w:r>
      <w:r>
        <w:t>pon, it was moved by Councilman Metz</w:t>
      </w:r>
      <w:r w:rsidRPr="00AE1D53">
        <w:t xml:space="preserve"> and seconded by Councilman </w:t>
      </w:r>
      <w:r>
        <w:t>Hunt</w:t>
      </w:r>
      <w:r w:rsidRPr="00AE1D53">
        <w:t xml:space="preserve"> that said </w:t>
      </w:r>
      <w:r>
        <w:t>ordinance be passed on first reading</w:t>
      </w:r>
      <w:r w:rsidRPr="00AE1D53">
        <w:t xml:space="preserve">. On roll call the vote was </w:t>
      </w:r>
      <w:r>
        <w:t xml:space="preserve">unanimous. </w:t>
      </w:r>
      <w:r w:rsidRPr="00AE1D53">
        <w:t xml:space="preserve">The Mayor declared that said </w:t>
      </w:r>
      <w:r>
        <w:t>ordinance had passed on first reading.</w:t>
      </w:r>
    </w:p>
    <w:p w:rsidR="00B90980" w:rsidRPr="00266E49" w:rsidRDefault="00B90980" w:rsidP="00B90980">
      <w:pPr>
        <w:pStyle w:val="BodyText"/>
        <w:tabs>
          <w:tab w:val="clear" w:pos="-1440"/>
        </w:tabs>
        <w:ind w:firstLine="1440"/>
      </w:pPr>
      <w:r w:rsidRPr="00266E49">
        <w:t xml:space="preserve">Thereupon, the following </w:t>
      </w:r>
      <w:r>
        <w:t>captioned ordinance was presented, considered, and placed for passage on first reading:</w:t>
      </w:r>
    </w:p>
    <w:p w:rsidR="00B90980" w:rsidRDefault="00B90980" w:rsidP="00B90980">
      <w:pPr>
        <w:pStyle w:val="BlockText"/>
      </w:pPr>
      <w:r>
        <w:t xml:space="preserve">AN ORDINANCE </w:t>
      </w:r>
      <w:r w:rsidR="005E6DB4">
        <w:t>TO AMEND</w:t>
      </w:r>
      <w:r>
        <w:t xml:space="preserve"> THE OFFICIAL ZONING MAP OF THE CITY OF MARYVILLE, TENNESSEE, AS SET FORTH IN SECTION 13-7-203 THROUGH 13-7-204, </w:t>
      </w:r>
      <w:r w:rsidRPr="00B90980">
        <w:rPr>
          <w:u w:val="single"/>
        </w:rPr>
        <w:t>TENNESSEE CODE ANNOTATED</w:t>
      </w:r>
      <w:r>
        <w:t>, BE REZONING TERRITORY LOCATED AT 206 MERRITT ROAD (BLOUNT COUNTY TAX MAP 058C, GROUP A, PARCEL 11.00), FROM RESIDENTIAL TO BUSINESS AND TRANSPORTATION.</w:t>
      </w:r>
    </w:p>
    <w:p w:rsidR="00B90980" w:rsidRDefault="00B90980" w:rsidP="00B90980">
      <w:pPr>
        <w:pStyle w:val="BlockText"/>
      </w:pPr>
    </w:p>
    <w:p w:rsidR="00B90980" w:rsidRDefault="00B90980" w:rsidP="00B90980">
      <w:pPr>
        <w:pStyle w:val="BodyText"/>
        <w:tabs>
          <w:tab w:val="clear" w:pos="-1440"/>
        </w:tabs>
      </w:pPr>
      <w:r w:rsidRPr="00AE1D53">
        <w:lastRenderedPageBreak/>
        <w:t>Thereu</w:t>
      </w:r>
      <w:r>
        <w:t>pon, it was moved by Councilman Metz</w:t>
      </w:r>
      <w:r w:rsidRPr="00AE1D53">
        <w:t xml:space="preserve"> and seconded by Councilman </w:t>
      </w:r>
      <w:r>
        <w:t>Hunt</w:t>
      </w:r>
      <w:r w:rsidRPr="00AE1D53">
        <w:t xml:space="preserve"> that said </w:t>
      </w:r>
      <w:r>
        <w:t>ordinance be passed on first reading</w:t>
      </w:r>
      <w:r w:rsidRPr="00AE1D53">
        <w:t xml:space="preserve">. On roll call the vote was </w:t>
      </w:r>
      <w:r>
        <w:t xml:space="preserve">unanimous. </w:t>
      </w:r>
      <w:r w:rsidRPr="00AE1D53">
        <w:t xml:space="preserve">The Mayor declared that said </w:t>
      </w:r>
      <w:r>
        <w:t>ordinance had passed on first reading.</w:t>
      </w:r>
    </w:p>
    <w:p w:rsidR="00B90980" w:rsidRPr="00266E49" w:rsidRDefault="00B90980" w:rsidP="00B90980">
      <w:pPr>
        <w:pStyle w:val="BodyText"/>
        <w:tabs>
          <w:tab w:val="clear" w:pos="-1440"/>
        </w:tabs>
        <w:ind w:firstLine="1440"/>
      </w:pPr>
      <w:r w:rsidRPr="00266E49">
        <w:t xml:space="preserve">Thereupon, the following </w:t>
      </w:r>
      <w:r>
        <w:t>captioned ordinance was presented, considered, and placed for passage on first reading:</w:t>
      </w:r>
    </w:p>
    <w:p w:rsidR="00B90980" w:rsidRDefault="00B90980" w:rsidP="00B90980">
      <w:pPr>
        <w:pStyle w:val="BlockText"/>
      </w:pPr>
      <w:r>
        <w:t xml:space="preserve">AN ORDINANCE TO AMEND THE OFFICIAL ZONING MAP OF THE CITY OF MARYVILLE, TENNESSEE, AS SET FORTH IN SECTION 13-7-203 THROUGH 13-7-204, </w:t>
      </w:r>
      <w:r w:rsidRPr="00B90980">
        <w:rPr>
          <w:u w:val="single"/>
        </w:rPr>
        <w:t>TENNESSEE CODE ANNOTATED</w:t>
      </w:r>
      <w:r>
        <w:t>, BY REZONING TERRITORY KNOWN AS THE SHORE LAND COMPANY, LLC PROPERTY LOCATED ALONG E. LAMAR ALEXANDER PARKWAY (BLOUNT COUNTY TAX MAP 058D, GROUP C, PARCEL 7.00), FROM (COUNTY) COMMERCIAL TO (CITY) BUSINESS AND TRANSPORTATION AND INCLUDE IN THE PARKWAY OVERLAY DISTRICT.</w:t>
      </w:r>
    </w:p>
    <w:p w:rsidR="00B90980" w:rsidRDefault="00B90980" w:rsidP="00B90980">
      <w:pPr>
        <w:pStyle w:val="BlockText"/>
      </w:pPr>
    </w:p>
    <w:p w:rsidR="00B90980" w:rsidRDefault="00B90980" w:rsidP="00B90980">
      <w:pPr>
        <w:pStyle w:val="BodyText"/>
        <w:tabs>
          <w:tab w:val="clear" w:pos="-1440"/>
        </w:tabs>
      </w:pPr>
      <w:r w:rsidRPr="00AE1D53">
        <w:t>Thereu</w:t>
      </w:r>
      <w:r>
        <w:t>pon, it was moved by Councilman Metz</w:t>
      </w:r>
      <w:r w:rsidRPr="00AE1D53">
        <w:t xml:space="preserve"> and seconded by Councilman </w:t>
      </w:r>
      <w:r>
        <w:t>Hunt</w:t>
      </w:r>
      <w:r w:rsidRPr="00AE1D53">
        <w:t xml:space="preserve"> that said </w:t>
      </w:r>
      <w:r>
        <w:t>ordinance be passed on first reading</w:t>
      </w:r>
      <w:r w:rsidRPr="00AE1D53">
        <w:t xml:space="preserve">. On roll call the vote was </w:t>
      </w:r>
      <w:r>
        <w:t xml:space="preserve">unanimous. </w:t>
      </w:r>
      <w:r w:rsidRPr="00AE1D53">
        <w:t xml:space="preserve">The Mayor declared that said </w:t>
      </w:r>
      <w:r>
        <w:t>ordinance had passed on first reading.</w:t>
      </w:r>
    </w:p>
    <w:p w:rsidR="00E33BA5" w:rsidRPr="00266E49" w:rsidRDefault="00E33BA5" w:rsidP="00E33BA5">
      <w:pPr>
        <w:pStyle w:val="BodyText"/>
        <w:tabs>
          <w:tab w:val="clear" w:pos="-1440"/>
        </w:tabs>
        <w:ind w:firstLine="1440"/>
      </w:pPr>
      <w:r w:rsidRPr="00266E49">
        <w:t xml:space="preserve">Thereupon, the following </w:t>
      </w:r>
      <w:r>
        <w:t>captioned ordinance was presented, considered, and placed for passage on first reading:</w:t>
      </w:r>
    </w:p>
    <w:p w:rsidR="00E33BA5" w:rsidRDefault="00E33BA5" w:rsidP="00E33BA5">
      <w:pPr>
        <w:pStyle w:val="BlockText"/>
      </w:pPr>
      <w:r>
        <w:t>AN ORDINANCE  TO AMEND THE OFFICIAL ZONING MAP OF THE CITY OF MARYVILLE, TENNESSEE, AS SET FORTH IN SECTION 13-7-203 THROUGH 13-7-204, TENNESSEE CODE ANNOTATED, BY REZONING TERRITORY KNOWN AS THE SUSAN AND JEFFREY HEADRICK PROPERTIES LOCATED ALONG WILLIS ROAD AND OLD NILES FERRY ROAD (BLOUNT COUNTY TAX MAP 079, PARCELS 029.01 AND 029.02), FROM (COUNTY) SUBURBANIZING TO (CITY) RESIDENTIAL.</w:t>
      </w:r>
    </w:p>
    <w:p w:rsidR="00E33BA5" w:rsidRDefault="00E33BA5" w:rsidP="00E33BA5">
      <w:pPr>
        <w:pStyle w:val="BlockText"/>
      </w:pPr>
    </w:p>
    <w:p w:rsidR="00E33BA5" w:rsidRDefault="00E33BA5" w:rsidP="00E33BA5">
      <w:pPr>
        <w:pStyle w:val="BodyText"/>
        <w:tabs>
          <w:tab w:val="clear" w:pos="-1440"/>
        </w:tabs>
      </w:pPr>
      <w:r w:rsidRPr="00AE1D53">
        <w:t>Thereu</w:t>
      </w:r>
      <w:r>
        <w:t>pon, it was moved by Councilman Metz</w:t>
      </w:r>
      <w:r w:rsidRPr="00AE1D53">
        <w:t xml:space="preserve"> and seconded by Councilman </w:t>
      </w:r>
      <w:r>
        <w:t>Hunt</w:t>
      </w:r>
      <w:r w:rsidRPr="00AE1D53">
        <w:t xml:space="preserve"> that said </w:t>
      </w:r>
      <w:r>
        <w:t>ordinance be passed on first reading</w:t>
      </w:r>
      <w:r w:rsidRPr="00AE1D53">
        <w:t xml:space="preserve">. On roll call the vote was </w:t>
      </w:r>
      <w:r>
        <w:t xml:space="preserve">unanimous. </w:t>
      </w:r>
      <w:r w:rsidRPr="00AE1D53">
        <w:t xml:space="preserve">The Mayor declared that said </w:t>
      </w:r>
      <w:r>
        <w:t>ordinance had passed on first reading.</w:t>
      </w:r>
    </w:p>
    <w:p w:rsidR="007C54AE" w:rsidRDefault="00E33BA5" w:rsidP="00C6369D">
      <w:pPr>
        <w:pStyle w:val="BodyText"/>
        <w:tabs>
          <w:tab w:val="clear" w:pos="-1440"/>
        </w:tabs>
      </w:pPr>
      <w:r>
        <w:lastRenderedPageBreak/>
        <w:tab/>
      </w:r>
      <w:r>
        <w:tab/>
        <w:t xml:space="preserve">Thereupon, it was moved by Councilman Hunt and seconded by Councilman Metz to dismiss </w:t>
      </w:r>
      <w:r w:rsidR="005E6DB4">
        <w:t xml:space="preserve">a </w:t>
      </w:r>
      <w:r>
        <w:t>request for de-annexation of property located at 331 Whitecrest Drive. On roll call the vote was unanimous.</w:t>
      </w:r>
    </w:p>
    <w:p w:rsidR="00221118" w:rsidRPr="00266E49" w:rsidRDefault="00221118" w:rsidP="00221118">
      <w:pPr>
        <w:pStyle w:val="BodyText"/>
        <w:tabs>
          <w:tab w:val="clear" w:pos="-1440"/>
        </w:tabs>
        <w:ind w:firstLine="1440"/>
      </w:pPr>
      <w:r w:rsidRPr="00266E49">
        <w:t>Thereupon, the following resolution was presented, considered, and placed for adoption:</w:t>
      </w:r>
    </w:p>
    <w:p w:rsidR="00221118" w:rsidRDefault="00221118" w:rsidP="00221118">
      <w:pPr>
        <w:pStyle w:val="BlockText"/>
      </w:pPr>
      <w:r>
        <w:t xml:space="preserve">A RESOLUTION </w:t>
      </w:r>
      <w:r w:rsidR="00E33BA5">
        <w:t>DIRECTING PAYMENT OF TAX EQUIVALENT FOR THE FISCAL YEAR BEGINNING JULY 1, 2016</w:t>
      </w:r>
      <w:r w:rsidR="00C6369D">
        <w:t>.</w:t>
      </w:r>
    </w:p>
    <w:p w:rsidR="00221118" w:rsidRDefault="00221118" w:rsidP="00221118">
      <w:pPr>
        <w:pStyle w:val="BlockText"/>
      </w:pPr>
    </w:p>
    <w:p w:rsidR="00221118" w:rsidRDefault="00221118" w:rsidP="00221118">
      <w:pPr>
        <w:pStyle w:val="BodyText"/>
        <w:tabs>
          <w:tab w:val="clear" w:pos="-1440"/>
        </w:tabs>
      </w:pPr>
      <w:r w:rsidRPr="00AE1D53">
        <w:t>Thereu</w:t>
      </w:r>
      <w:r>
        <w:t xml:space="preserve">pon, it was moved by Councilman </w:t>
      </w:r>
      <w:r w:rsidR="00E33BA5">
        <w:t>Metz</w:t>
      </w:r>
      <w:r w:rsidRPr="00AE1D53">
        <w:t xml:space="preserve"> and seconded by Councilman </w:t>
      </w:r>
      <w:r w:rsidR="00E33BA5">
        <w:t>Hunt</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rsidR="00C6369D">
        <w:t>5-</w:t>
      </w:r>
      <w:r w:rsidR="00E33BA5">
        <w:t>26</w:t>
      </w:r>
      <w:r w:rsidRPr="00AE1D53">
        <w:t xml:space="preserve"> and recorded in the Resolution Book of the City.</w:t>
      </w:r>
    </w:p>
    <w:p w:rsidR="00251E32" w:rsidRDefault="00C6369D" w:rsidP="00E33BA5">
      <w:pPr>
        <w:pStyle w:val="BodyText"/>
        <w:tabs>
          <w:tab w:val="clear" w:pos="-1440"/>
        </w:tabs>
      </w:pPr>
      <w:r>
        <w:tab/>
      </w:r>
      <w:r>
        <w:tab/>
      </w:r>
      <w:bookmarkStart w:id="0" w:name="_GoBack"/>
      <w:bookmarkEnd w:id="0"/>
      <w:r>
        <w:t xml:space="preserve">Thereupon, it was moved by Councilman Metz and seconded by Councilman </w:t>
      </w:r>
      <w:r w:rsidR="00E33BA5">
        <w:t>Hunt</w:t>
      </w:r>
      <w:r>
        <w:t xml:space="preserve"> to </w:t>
      </w:r>
      <w:r w:rsidR="00E33BA5">
        <w:t>consider a motion to award a contract for banking services to First Tennessee Bank and to authorize the Mayor to sign said contract</w:t>
      </w:r>
      <w:r>
        <w:t>.  On roll call the vote was unanimous.</w:t>
      </w:r>
      <w:r>
        <w:tab/>
      </w:r>
      <w:r>
        <w:tab/>
      </w:r>
    </w:p>
    <w:p w:rsidR="0029278C" w:rsidRDefault="002A2879" w:rsidP="00BE76FD">
      <w:pPr>
        <w:pStyle w:val="BodyText"/>
        <w:tabs>
          <w:tab w:val="clear" w:pos="-1440"/>
        </w:tabs>
      </w:pPr>
      <w:r>
        <w:tab/>
      </w:r>
      <w:r>
        <w:tab/>
      </w:r>
      <w:r w:rsidR="00221118">
        <w:t xml:space="preserve">Thereupon, it was moved by Councilman </w:t>
      </w:r>
      <w:r w:rsidR="00251E32">
        <w:t>Metz</w:t>
      </w:r>
      <w:r w:rsidR="00221118">
        <w:t xml:space="preserve"> </w:t>
      </w:r>
      <w:r w:rsidR="00251E32">
        <w:t xml:space="preserve">and seconded by Councilman </w:t>
      </w:r>
      <w:r w:rsidR="00E33BA5">
        <w:t>White</w:t>
      </w:r>
      <w:r w:rsidR="00251E32">
        <w:t xml:space="preserve"> </w:t>
      </w:r>
      <w:r w:rsidR="00221118">
        <w:t>to consider a motion to declare certain items as surplus and to authorize their disposal. On roll call the vote was unanimous.</w:t>
      </w:r>
    </w:p>
    <w:p w:rsidR="00E67D00" w:rsidRDefault="003C1C39" w:rsidP="003F772A">
      <w:pPr>
        <w:pStyle w:val="BodyText"/>
        <w:widowControl w:val="0"/>
        <w:tabs>
          <w:tab w:val="clear" w:pos="-1440"/>
        </w:tabs>
      </w:pPr>
      <w:r>
        <w:tab/>
      </w:r>
      <w:r>
        <w:tab/>
      </w:r>
      <w:r w:rsidR="00E67D00">
        <w:t>Thereupon, there being no further business, the Mayor adjourned the meeting until the next scheduled meeting unless sooner called by the Mayor or as otherwise provided by law.</w:t>
      </w: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p>
    <w:sectPr w:rsidR="00E67D00" w:rsidSect="00C37F76">
      <w:endnotePr>
        <w:numFmt w:val="decimal"/>
      </w:endnotePr>
      <w:type w:val="continuous"/>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EC2"/>
    <w:rsid w:val="000322E1"/>
    <w:rsid w:val="00032533"/>
    <w:rsid w:val="00033EE9"/>
    <w:rsid w:val="00040168"/>
    <w:rsid w:val="000519BC"/>
    <w:rsid w:val="00052EF1"/>
    <w:rsid w:val="00062112"/>
    <w:rsid w:val="00064A86"/>
    <w:rsid w:val="00065683"/>
    <w:rsid w:val="00065A82"/>
    <w:rsid w:val="000709A1"/>
    <w:rsid w:val="000726B0"/>
    <w:rsid w:val="000932D6"/>
    <w:rsid w:val="0009520C"/>
    <w:rsid w:val="000A08FE"/>
    <w:rsid w:val="000A7744"/>
    <w:rsid w:val="000B3E14"/>
    <w:rsid w:val="000C062B"/>
    <w:rsid w:val="000C547A"/>
    <w:rsid w:val="000C764A"/>
    <w:rsid w:val="000D0404"/>
    <w:rsid w:val="000E0B48"/>
    <w:rsid w:val="000F27F1"/>
    <w:rsid w:val="000F357E"/>
    <w:rsid w:val="000F3E45"/>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31EA2"/>
    <w:rsid w:val="00132EA4"/>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B645C"/>
    <w:rsid w:val="001C2043"/>
    <w:rsid w:val="001C2073"/>
    <w:rsid w:val="001C3BD1"/>
    <w:rsid w:val="001C449C"/>
    <w:rsid w:val="001C5609"/>
    <w:rsid w:val="001D0A5B"/>
    <w:rsid w:val="001D4251"/>
    <w:rsid w:val="001D4462"/>
    <w:rsid w:val="001D5421"/>
    <w:rsid w:val="001F2832"/>
    <w:rsid w:val="001F2860"/>
    <w:rsid w:val="001F2D61"/>
    <w:rsid w:val="001F62BF"/>
    <w:rsid w:val="0020024B"/>
    <w:rsid w:val="00203495"/>
    <w:rsid w:val="002063A1"/>
    <w:rsid w:val="00206C27"/>
    <w:rsid w:val="002100D5"/>
    <w:rsid w:val="00213E75"/>
    <w:rsid w:val="00215365"/>
    <w:rsid w:val="00221118"/>
    <w:rsid w:val="0022761A"/>
    <w:rsid w:val="0024047C"/>
    <w:rsid w:val="00245F74"/>
    <w:rsid w:val="00247B62"/>
    <w:rsid w:val="00251E32"/>
    <w:rsid w:val="00255815"/>
    <w:rsid w:val="00255F3C"/>
    <w:rsid w:val="002621B5"/>
    <w:rsid w:val="002629A6"/>
    <w:rsid w:val="00263476"/>
    <w:rsid w:val="00266E49"/>
    <w:rsid w:val="00266E52"/>
    <w:rsid w:val="00270DDD"/>
    <w:rsid w:val="002737B0"/>
    <w:rsid w:val="0027624C"/>
    <w:rsid w:val="00276321"/>
    <w:rsid w:val="002775A0"/>
    <w:rsid w:val="0028382F"/>
    <w:rsid w:val="002838C7"/>
    <w:rsid w:val="002873F4"/>
    <w:rsid w:val="00291ED6"/>
    <w:rsid w:val="0029278C"/>
    <w:rsid w:val="00294FA9"/>
    <w:rsid w:val="002A2879"/>
    <w:rsid w:val="002A3B1E"/>
    <w:rsid w:val="002A4565"/>
    <w:rsid w:val="002A54CC"/>
    <w:rsid w:val="002A5B08"/>
    <w:rsid w:val="002A6B83"/>
    <w:rsid w:val="002B4AC4"/>
    <w:rsid w:val="002B7AB5"/>
    <w:rsid w:val="002C48BD"/>
    <w:rsid w:val="002D0612"/>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0725"/>
    <w:rsid w:val="003676CC"/>
    <w:rsid w:val="0037102E"/>
    <w:rsid w:val="0037168D"/>
    <w:rsid w:val="00371BDF"/>
    <w:rsid w:val="0037416D"/>
    <w:rsid w:val="00375AB1"/>
    <w:rsid w:val="00376E7E"/>
    <w:rsid w:val="00382687"/>
    <w:rsid w:val="00383156"/>
    <w:rsid w:val="00385EE8"/>
    <w:rsid w:val="003874AE"/>
    <w:rsid w:val="00387B80"/>
    <w:rsid w:val="00394137"/>
    <w:rsid w:val="00396B7A"/>
    <w:rsid w:val="003975FB"/>
    <w:rsid w:val="003A14F3"/>
    <w:rsid w:val="003A700E"/>
    <w:rsid w:val="003B0F3E"/>
    <w:rsid w:val="003B17DC"/>
    <w:rsid w:val="003B4CE0"/>
    <w:rsid w:val="003C00A6"/>
    <w:rsid w:val="003C07FA"/>
    <w:rsid w:val="003C1C39"/>
    <w:rsid w:val="003C3127"/>
    <w:rsid w:val="003C4B50"/>
    <w:rsid w:val="003C5D7E"/>
    <w:rsid w:val="003C6DE7"/>
    <w:rsid w:val="003D04F5"/>
    <w:rsid w:val="003D1938"/>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E6AAA"/>
    <w:rsid w:val="004F09ED"/>
    <w:rsid w:val="004F188F"/>
    <w:rsid w:val="004F5E8F"/>
    <w:rsid w:val="00505A61"/>
    <w:rsid w:val="00507456"/>
    <w:rsid w:val="00511EA6"/>
    <w:rsid w:val="00514642"/>
    <w:rsid w:val="00515581"/>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3F89"/>
    <w:rsid w:val="00597423"/>
    <w:rsid w:val="00597B23"/>
    <w:rsid w:val="00597BA2"/>
    <w:rsid w:val="00597EB3"/>
    <w:rsid w:val="005A1AD7"/>
    <w:rsid w:val="005B7E1A"/>
    <w:rsid w:val="005C4729"/>
    <w:rsid w:val="005C6571"/>
    <w:rsid w:val="005D4B1E"/>
    <w:rsid w:val="005E07D7"/>
    <w:rsid w:val="005E24B7"/>
    <w:rsid w:val="005E6483"/>
    <w:rsid w:val="005E6DB4"/>
    <w:rsid w:val="005E6E60"/>
    <w:rsid w:val="005F14EA"/>
    <w:rsid w:val="005F59FE"/>
    <w:rsid w:val="005F6730"/>
    <w:rsid w:val="005F6EA4"/>
    <w:rsid w:val="005F7AEE"/>
    <w:rsid w:val="00604FD8"/>
    <w:rsid w:val="00607385"/>
    <w:rsid w:val="0060787F"/>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3829"/>
    <w:rsid w:val="006C5773"/>
    <w:rsid w:val="006C6FC9"/>
    <w:rsid w:val="006D3B61"/>
    <w:rsid w:val="006D7CAC"/>
    <w:rsid w:val="006E0E84"/>
    <w:rsid w:val="006F1CE1"/>
    <w:rsid w:val="006F7658"/>
    <w:rsid w:val="007130CE"/>
    <w:rsid w:val="007134D1"/>
    <w:rsid w:val="00713CE7"/>
    <w:rsid w:val="007160B6"/>
    <w:rsid w:val="007163F4"/>
    <w:rsid w:val="007223E3"/>
    <w:rsid w:val="007305DA"/>
    <w:rsid w:val="00732F90"/>
    <w:rsid w:val="00737CE4"/>
    <w:rsid w:val="007401EF"/>
    <w:rsid w:val="00741785"/>
    <w:rsid w:val="00747063"/>
    <w:rsid w:val="00747E72"/>
    <w:rsid w:val="00756B4B"/>
    <w:rsid w:val="00757811"/>
    <w:rsid w:val="00757A6B"/>
    <w:rsid w:val="00760984"/>
    <w:rsid w:val="00761974"/>
    <w:rsid w:val="0076534C"/>
    <w:rsid w:val="007670EE"/>
    <w:rsid w:val="00767666"/>
    <w:rsid w:val="007705CB"/>
    <w:rsid w:val="00771268"/>
    <w:rsid w:val="0077396C"/>
    <w:rsid w:val="007812BD"/>
    <w:rsid w:val="00787583"/>
    <w:rsid w:val="007913B4"/>
    <w:rsid w:val="007935C0"/>
    <w:rsid w:val="00794811"/>
    <w:rsid w:val="00795157"/>
    <w:rsid w:val="0079637B"/>
    <w:rsid w:val="00796D0E"/>
    <w:rsid w:val="007A7574"/>
    <w:rsid w:val="007B0157"/>
    <w:rsid w:val="007B6CAA"/>
    <w:rsid w:val="007C0537"/>
    <w:rsid w:val="007C35CE"/>
    <w:rsid w:val="007C4094"/>
    <w:rsid w:val="007C46C1"/>
    <w:rsid w:val="007C4F2E"/>
    <w:rsid w:val="007C54A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33097"/>
    <w:rsid w:val="00833EA7"/>
    <w:rsid w:val="0083737F"/>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092D"/>
    <w:rsid w:val="008F2F7E"/>
    <w:rsid w:val="008F30CD"/>
    <w:rsid w:val="008F36DF"/>
    <w:rsid w:val="00902F29"/>
    <w:rsid w:val="00910F23"/>
    <w:rsid w:val="00911618"/>
    <w:rsid w:val="0091215A"/>
    <w:rsid w:val="00917819"/>
    <w:rsid w:val="009245ED"/>
    <w:rsid w:val="00930E22"/>
    <w:rsid w:val="00932C42"/>
    <w:rsid w:val="0093607F"/>
    <w:rsid w:val="00940A58"/>
    <w:rsid w:val="0095533F"/>
    <w:rsid w:val="00956740"/>
    <w:rsid w:val="00962908"/>
    <w:rsid w:val="00964052"/>
    <w:rsid w:val="00965417"/>
    <w:rsid w:val="00966C4A"/>
    <w:rsid w:val="00971175"/>
    <w:rsid w:val="00976226"/>
    <w:rsid w:val="009769A2"/>
    <w:rsid w:val="00977826"/>
    <w:rsid w:val="009818FB"/>
    <w:rsid w:val="00987BEA"/>
    <w:rsid w:val="009907E0"/>
    <w:rsid w:val="009A07A4"/>
    <w:rsid w:val="009A18C8"/>
    <w:rsid w:val="009A1C87"/>
    <w:rsid w:val="009A5B7B"/>
    <w:rsid w:val="009B18AE"/>
    <w:rsid w:val="009C29D2"/>
    <w:rsid w:val="009C2AB0"/>
    <w:rsid w:val="009C2C6A"/>
    <w:rsid w:val="009C52FD"/>
    <w:rsid w:val="009C6A73"/>
    <w:rsid w:val="009D177A"/>
    <w:rsid w:val="009D1CBA"/>
    <w:rsid w:val="009D7E66"/>
    <w:rsid w:val="009E00D5"/>
    <w:rsid w:val="009E32D8"/>
    <w:rsid w:val="009F0523"/>
    <w:rsid w:val="009F12D6"/>
    <w:rsid w:val="009F2469"/>
    <w:rsid w:val="009F42B2"/>
    <w:rsid w:val="009F6A4E"/>
    <w:rsid w:val="00A015FD"/>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8000D"/>
    <w:rsid w:val="00A80787"/>
    <w:rsid w:val="00A82657"/>
    <w:rsid w:val="00A82FD1"/>
    <w:rsid w:val="00A92CF5"/>
    <w:rsid w:val="00A941A0"/>
    <w:rsid w:val="00A9442A"/>
    <w:rsid w:val="00A9688A"/>
    <w:rsid w:val="00AB1AB1"/>
    <w:rsid w:val="00AB4639"/>
    <w:rsid w:val="00AC14D6"/>
    <w:rsid w:val="00AC1BB7"/>
    <w:rsid w:val="00AC3488"/>
    <w:rsid w:val="00AC4979"/>
    <w:rsid w:val="00AC67E1"/>
    <w:rsid w:val="00AC778E"/>
    <w:rsid w:val="00AC78C1"/>
    <w:rsid w:val="00AC7B75"/>
    <w:rsid w:val="00AD0B80"/>
    <w:rsid w:val="00AE06BD"/>
    <w:rsid w:val="00AE30C1"/>
    <w:rsid w:val="00AE418B"/>
    <w:rsid w:val="00AE4CF4"/>
    <w:rsid w:val="00AE566E"/>
    <w:rsid w:val="00AE5F12"/>
    <w:rsid w:val="00AF12F7"/>
    <w:rsid w:val="00AF1CE5"/>
    <w:rsid w:val="00AF74BB"/>
    <w:rsid w:val="00B0074D"/>
    <w:rsid w:val="00B00EF1"/>
    <w:rsid w:val="00B012F4"/>
    <w:rsid w:val="00B06C32"/>
    <w:rsid w:val="00B07F20"/>
    <w:rsid w:val="00B105B9"/>
    <w:rsid w:val="00B12A1B"/>
    <w:rsid w:val="00B15B55"/>
    <w:rsid w:val="00B21B1D"/>
    <w:rsid w:val="00B23A9C"/>
    <w:rsid w:val="00B23BEB"/>
    <w:rsid w:val="00B258F4"/>
    <w:rsid w:val="00B25BFE"/>
    <w:rsid w:val="00B33745"/>
    <w:rsid w:val="00B54A46"/>
    <w:rsid w:val="00B5597B"/>
    <w:rsid w:val="00B56AA3"/>
    <w:rsid w:val="00B57F4D"/>
    <w:rsid w:val="00B655D1"/>
    <w:rsid w:val="00B65C61"/>
    <w:rsid w:val="00B6609B"/>
    <w:rsid w:val="00B705E2"/>
    <w:rsid w:val="00B737F6"/>
    <w:rsid w:val="00B86748"/>
    <w:rsid w:val="00B874B8"/>
    <w:rsid w:val="00B90980"/>
    <w:rsid w:val="00B90EC1"/>
    <w:rsid w:val="00B93E68"/>
    <w:rsid w:val="00B93EA3"/>
    <w:rsid w:val="00BA54C1"/>
    <w:rsid w:val="00BB4059"/>
    <w:rsid w:val="00BB5432"/>
    <w:rsid w:val="00BB6033"/>
    <w:rsid w:val="00BB7A55"/>
    <w:rsid w:val="00BC24F1"/>
    <w:rsid w:val="00BC478E"/>
    <w:rsid w:val="00BC60E6"/>
    <w:rsid w:val="00BC7737"/>
    <w:rsid w:val="00BD18D2"/>
    <w:rsid w:val="00BD4306"/>
    <w:rsid w:val="00BE5EB8"/>
    <w:rsid w:val="00BE63B1"/>
    <w:rsid w:val="00BE76FD"/>
    <w:rsid w:val="00BE776E"/>
    <w:rsid w:val="00BF462E"/>
    <w:rsid w:val="00C04663"/>
    <w:rsid w:val="00C06B5B"/>
    <w:rsid w:val="00C06B6F"/>
    <w:rsid w:val="00C073C6"/>
    <w:rsid w:val="00C110B4"/>
    <w:rsid w:val="00C14A49"/>
    <w:rsid w:val="00C14E0B"/>
    <w:rsid w:val="00C16186"/>
    <w:rsid w:val="00C1714E"/>
    <w:rsid w:val="00C17E1A"/>
    <w:rsid w:val="00C20386"/>
    <w:rsid w:val="00C210EC"/>
    <w:rsid w:val="00C252BA"/>
    <w:rsid w:val="00C253D3"/>
    <w:rsid w:val="00C27773"/>
    <w:rsid w:val="00C3227E"/>
    <w:rsid w:val="00C32B6C"/>
    <w:rsid w:val="00C355CC"/>
    <w:rsid w:val="00C363A5"/>
    <w:rsid w:val="00C37F76"/>
    <w:rsid w:val="00C41779"/>
    <w:rsid w:val="00C42633"/>
    <w:rsid w:val="00C4277F"/>
    <w:rsid w:val="00C44D95"/>
    <w:rsid w:val="00C52BDB"/>
    <w:rsid w:val="00C6187E"/>
    <w:rsid w:val="00C627C5"/>
    <w:rsid w:val="00C6369D"/>
    <w:rsid w:val="00C64855"/>
    <w:rsid w:val="00C72C8D"/>
    <w:rsid w:val="00C738C5"/>
    <w:rsid w:val="00C764CE"/>
    <w:rsid w:val="00C769BF"/>
    <w:rsid w:val="00C90E24"/>
    <w:rsid w:val="00C90EEC"/>
    <w:rsid w:val="00C91BB7"/>
    <w:rsid w:val="00CA02E1"/>
    <w:rsid w:val="00CB1416"/>
    <w:rsid w:val="00CB69E5"/>
    <w:rsid w:val="00CB6A20"/>
    <w:rsid w:val="00CB7197"/>
    <w:rsid w:val="00CC2EEE"/>
    <w:rsid w:val="00CC4B23"/>
    <w:rsid w:val="00CC74EF"/>
    <w:rsid w:val="00CC7C44"/>
    <w:rsid w:val="00CD0828"/>
    <w:rsid w:val="00CD1ADA"/>
    <w:rsid w:val="00CE795C"/>
    <w:rsid w:val="00D01F16"/>
    <w:rsid w:val="00D02EF8"/>
    <w:rsid w:val="00D13C7B"/>
    <w:rsid w:val="00D14720"/>
    <w:rsid w:val="00D214F7"/>
    <w:rsid w:val="00D27111"/>
    <w:rsid w:val="00D27230"/>
    <w:rsid w:val="00D2750B"/>
    <w:rsid w:val="00D27863"/>
    <w:rsid w:val="00D30447"/>
    <w:rsid w:val="00D31DAE"/>
    <w:rsid w:val="00D41839"/>
    <w:rsid w:val="00D418FC"/>
    <w:rsid w:val="00D44CB6"/>
    <w:rsid w:val="00D5168E"/>
    <w:rsid w:val="00D54300"/>
    <w:rsid w:val="00D548D0"/>
    <w:rsid w:val="00D6406B"/>
    <w:rsid w:val="00D66790"/>
    <w:rsid w:val="00D752F2"/>
    <w:rsid w:val="00D831D1"/>
    <w:rsid w:val="00D852DC"/>
    <w:rsid w:val="00D856F7"/>
    <w:rsid w:val="00D94DE7"/>
    <w:rsid w:val="00D96DA3"/>
    <w:rsid w:val="00D9766D"/>
    <w:rsid w:val="00DA4D82"/>
    <w:rsid w:val="00DB1E26"/>
    <w:rsid w:val="00DC1080"/>
    <w:rsid w:val="00DC1764"/>
    <w:rsid w:val="00DC2653"/>
    <w:rsid w:val="00DC47B3"/>
    <w:rsid w:val="00DC4D8A"/>
    <w:rsid w:val="00DC50D6"/>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3BA5"/>
    <w:rsid w:val="00E34EEE"/>
    <w:rsid w:val="00E35A5B"/>
    <w:rsid w:val="00E36338"/>
    <w:rsid w:val="00E41A7C"/>
    <w:rsid w:val="00E420EA"/>
    <w:rsid w:val="00E458C9"/>
    <w:rsid w:val="00E518C3"/>
    <w:rsid w:val="00E53460"/>
    <w:rsid w:val="00E56C38"/>
    <w:rsid w:val="00E57CBA"/>
    <w:rsid w:val="00E6342C"/>
    <w:rsid w:val="00E63815"/>
    <w:rsid w:val="00E65F48"/>
    <w:rsid w:val="00E660E9"/>
    <w:rsid w:val="00E67D00"/>
    <w:rsid w:val="00E75E14"/>
    <w:rsid w:val="00E767A1"/>
    <w:rsid w:val="00E91A96"/>
    <w:rsid w:val="00E96DE4"/>
    <w:rsid w:val="00EA00AC"/>
    <w:rsid w:val="00EA433F"/>
    <w:rsid w:val="00EA5882"/>
    <w:rsid w:val="00EA75E6"/>
    <w:rsid w:val="00EB5BF5"/>
    <w:rsid w:val="00EC1E0C"/>
    <w:rsid w:val="00EC1F42"/>
    <w:rsid w:val="00EC25C5"/>
    <w:rsid w:val="00EC5FBB"/>
    <w:rsid w:val="00EC6EFC"/>
    <w:rsid w:val="00ED5173"/>
    <w:rsid w:val="00ED7D14"/>
    <w:rsid w:val="00EE492C"/>
    <w:rsid w:val="00EF1D9D"/>
    <w:rsid w:val="00EF56A6"/>
    <w:rsid w:val="00EF59C5"/>
    <w:rsid w:val="00F02A84"/>
    <w:rsid w:val="00F043EA"/>
    <w:rsid w:val="00F048AC"/>
    <w:rsid w:val="00F04E3D"/>
    <w:rsid w:val="00F05078"/>
    <w:rsid w:val="00F05E6D"/>
    <w:rsid w:val="00F2194E"/>
    <w:rsid w:val="00F27A2C"/>
    <w:rsid w:val="00F34AF1"/>
    <w:rsid w:val="00F3625E"/>
    <w:rsid w:val="00F3695F"/>
    <w:rsid w:val="00F437BA"/>
    <w:rsid w:val="00F44E0D"/>
    <w:rsid w:val="00F472B0"/>
    <w:rsid w:val="00F5000A"/>
    <w:rsid w:val="00F50461"/>
    <w:rsid w:val="00F53E4F"/>
    <w:rsid w:val="00F56116"/>
    <w:rsid w:val="00F71FF2"/>
    <w:rsid w:val="00F75E69"/>
    <w:rsid w:val="00F76201"/>
    <w:rsid w:val="00F76378"/>
    <w:rsid w:val="00F767C9"/>
    <w:rsid w:val="00F76F64"/>
    <w:rsid w:val="00F77381"/>
    <w:rsid w:val="00F85102"/>
    <w:rsid w:val="00F85753"/>
    <w:rsid w:val="00F91E52"/>
    <w:rsid w:val="00F931F8"/>
    <w:rsid w:val="00F959E6"/>
    <w:rsid w:val="00F97E5A"/>
    <w:rsid w:val="00FA09AA"/>
    <w:rsid w:val="00FA46FD"/>
    <w:rsid w:val="00FA5408"/>
    <w:rsid w:val="00FA5B11"/>
    <w:rsid w:val="00FA6BFA"/>
    <w:rsid w:val="00FA7AD5"/>
    <w:rsid w:val="00FB18DD"/>
    <w:rsid w:val="00FB3EC6"/>
    <w:rsid w:val="00FC0B05"/>
    <w:rsid w:val="00FC0F93"/>
    <w:rsid w:val="00FC1990"/>
    <w:rsid w:val="00FC5DE0"/>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AE34-BBFE-436F-9425-979E0112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1533</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5</cp:revision>
  <cp:lastPrinted>2015-12-08T18:43:00Z</cp:lastPrinted>
  <dcterms:created xsi:type="dcterms:W3CDTF">2015-12-04T20:09:00Z</dcterms:created>
  <dcterms:modified xsi:type="dcterms:W3CDTF">2015-12-08T18:43:00Z</dcterms:modified>
</cp:coreProperties>
</file>